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58" w:rsidRDefault="00134B58">
      <w:pPr>
        <w:jc w:val="right"/>
        <w:rPr>
          <w:b/>
          <w:bCs/>
          <w:sz w:val="16"/>
          <w:szCs w:val="16"/>
        </w:rPr>
      </w:pPr>
      <w:bookmarkStart w:id="0" w:name="_GoBack"/>
      <w:bookmarkEnd w:id="0"/>
      <w:r>
        <w:rPr>
          <w:b/>
          <w:bCs/>
          <w:sz w:val="16"/>
          <w:szCs w:val="16"/>
        </w:rPr>
        <w:t>(FORM: BVI/SURV1 3/2004)</w:t>
      </w:r>
    </w:p>
    <w:p w:rsidR="00134B58" w:rsidRDefault="00134B58">
      <w:pPr>
        <w:jc w:val="right"/>
        <w:rPr>
          <w:sz w:val="16"/>
          <w:szCs w:val="16"/>
        </w:rPr>
      </w:pPr>
    </w:p>
    <w:tbl>
      <w:tblPr>
        <w:tblW w:w="1108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5"/>
        <w:gridCol w:w="179"/>
        <w:gridCol w:w="1938"/>
        <w:gridCol w:w="2772"/>
        <w:gridCol w:w="1411"/>
        <w:gridCol w:w="1361"/>
        <w:gridCol w:w="391"/>
        <w:gridCol w:w="590"/>
        <w:gridCol w:w="539"/>
        <w:gridCol w:w="1252"/>
      </w:tblGrid>
      <w:tr w:rsidR="00134B58">
        <w:tblPrEx>
          <w:tblCellMar>
            <w:top w:w="0" w:type="dxa"/>
            <w:bottom w:w="0" w:type="dxa"/>
          </w:tblCellMar>
        </w:tblPrEx>
        <w:trPr>
          <w:trHeight w:val="1070"/>
        </w:trPr>
        <w:tc>
          <w:tcPr>
            <w:tcW w:w="11088" w:type="dxa"/>
            <w:gridSpan w:val="11"/>
            <w:vAlign w:val="center"/>
          </w:tcPr>
          <w:p w:rsidR="00134B58" w:rsidRDefault="00134B58">
            <w:pPr>
              <w:pStyle w:val="Heading9"/>
              <w:rPr>
                <w:sz w:val="24"/>
              </w:rPr>
            </w:pPr>
            <w:r>
              <w:rPr>
                <w:sz w:val="24"/>
              </w:rPr>
              <w:t>RECORD OF SAFETY EQUIPMENT AND NAVIGATIONAL SYSTEMS</w:t>
            </w:r>
          </w:p>
          <w:p w:rsidR="00134B58" w:rsidRDefault="00134B58">
            <w:pPr>
              <w:jc w:val="center"/>
              <w:rPr>
                <w:b/>
                <w:bCs/>
              </w:rPr>
            </w:pPr>
            <w:r>
              <w:rPr>
                <w:b/>
                <w:bCs/>
              </w:rPr>
              <w:t xml:space="preserve">ON BOARD A </w:t>
            </w:r>
            <w:smartTag w:uri="urn:schemas-microsoft-com:office:smarttags" w:element="place">
              <w:smartTag w:uri="urn:schemas-microsoft-com:office:smarttags" w:element="PlaceName">
                <w:r>
                  <w:rPr>
                    <w:b/>
                    <w:bCs/>
                  </w:rPr>
                  <w:t>VIRGIN</w:t>
                </w:r>
              </w:smartTag>
              <w:r>
                <w:rPr>
                  <w:b/>
                  <w:bCs/>
                </w:rPr>
                <w:t xml:space="preserve"> </w:t>
              </w:r>
              <w:smartTag w:uri="urn:schemas-microsoft-com:office:smarttags" w:element="PlaceType">
                <w:r>
                  <w:rPr>
                    <w:b/>
                    <w:bCs/>
                  </w:rPr>
                  <w:t>ISLANDS</w:t>
                </w:r>
              </w:smartTag>
            </w:smartTag>
            <w:r>
              <w:rPr>
                <w:b/>
                <w:bCs/>
              </w:rPr>
              <w:t xml:space="preserve"> PLEASURE VESSEL</w:t>
            </w:r>
          </w:p>
        </w:tc>
      </w:tr>
      <w:tr w:rsidR="00134B58">
        <w:tblPrEx>
          <w:tblCellMar>
            <w:top w:w="0" w:type="dxa"/>
            <w:bottom w:w="0" w:type="dxa"/>
          </w:tblCellMar>
        </w:tblPrEx>
        <w:trPr>
          <w:trHeight w:val="350"/>
        </w:trPr>
        <w:tc>
          <w:tcPr>
            <w:tcW w:w="11088" w:type="dxa"/>
            <w:gridSpan w:val="11"/>
            <w:vAlign w:val="center"/>
          </w:tcPr>
          <w:p w:rsidR="00134B58" w:rsidRDefault="00134B58">
            <w:pPr>
              <w:pStyle w:val="Heading9"/>
              <w:jc w:val="left"/>
              <w:rPr>
                <w:sz w:val="16"/>
              </w:rPr>
            </w:pPr>
            <w:r>
              <w:rPr>
                <w:sz w:val="16"/>
              </w:rPr>
              <w:t>PARTICULARS OF VESSEL</w:t>
            </w:r>
          </w:p>
        </w:tc>
      </w:tr>
      <w:tr w:rsidR="00134B58">
        <w:tblPrEx>
          <w:tblCellMar>
            <w:top w:w="0" w:type="dxa"/>
            <w:bottom w:w="0" w:type="dxa"/>
          </w:tblCellMar>
        </w:tblPrEx>
        <w:trPr>
          <w:trHeight w:val="188"/>
        </w:trPr>
        <w:tc>
          <w:tcPr>
            <w:tcW w:w="2772" w:type="dxa"/>
            <w:gridSpan w:val="4"/>
            <w:vAlign w:val="center"/>
          </w:tcPr>
          <w:p w:rsidR="00134B58" w:rsidRDefault="00134B58">
            <w:pPr>
              <w:pStyle w:val="Heading9"/>
            </w:pPr>
            <w:r>
              <w:t>Name of Vessel</w:t>
            </w:r>
          </w:p>
        </w:tc>
        <w:tc>
          <w:tcPr>
            <w:tcW w:w="2772" w:type="dxa"/>
            <w:vAlign w:val="center"/>
          </w:tcPr>
          <w:p w:rsidR="00134B58" w:rsidRDefault="00134B58">
            <w:pPr>
              <w:pStyle w:val="Heading9"/>
            </w:pPr>
            <w:r>
              <w:t xml:space="preserve">Official Number or </w:t>
            </w:r>
          </w:p>
          <w:p w:rsidR="00134B58" w:rsidRDefault="00134B58">
            <w:pPr>
              <w:pStyle w:val="Heading9"/>
            </w:pPr>
            <w:r>
              <w:t>Signal Letters</w:t>
            </w:r>
          </w:p>
        </w:tc>
        <w:tc>
          <w:tcPr>
            <w:tcW w:w="2772" w:type="dxa"/>
            <w:gridSpan w:val="2"/>
            <w:vAlign w:val="center"/>
          </w:tcPr>
          <w:p w:rsidR="00134B58" w:rsidRDefault="00134B58">
            <w:pPr>
              <w:pStyle w:val="Heading9"/>
            </w:pPr>
            <w:smartTag w:uri="urn:schemas-microsoft-com:office:smarttags" w:element="place">
              <w:smartTag w:uri="urn:schemas-microsoft-com:office:smarttags" w:element="PlaceType">
                <w:r>
                  <w:t>Port</w:t>
                </w:r>
              </w:smartTag>
              <w:r>
                <w:t xml:space="preserve"> of </w:t>
              </w:r>
              <w:smartTag w:uri="urn:schemas-microsoft-com:office:smarttags" w:element="PlaceName">
                <w:r>
                  <w:t>Registry</w:t>
                </w:r>
              </w:smartTag>
            </w:smartTag>
          </w:p>
        </w:tc>
        <w:tc>
          <w:tcPr>
            <w:tcW w:w="2772" w:type="dxa"/>
            <w:gridSpan w:val="4"/>
            <w:vAlign w:val="center"/>
          </w:tcPr>
          <w:p w:rsidR="00134B58" w:rsidRDefault="00134B58">
            <w:pPr>
              <w:pStyle w:val="Heading9"/>
            </w:pPr>
            <w:r>
              <w:t>Gross Tonnage</w:t>
            </w:r>
          </w:p>
        </w:tc>
      </w:tr>
      <w:tr w:rsidR="00134B58">
        <w:tblPrEx>
          <w:tblCellMar>
            <w:top w:w="0" w:type="dxa"/>
            <w:bottom w:w="0" w:type="dxa"/>
          </w:tblCellMar>
        </w:tblPrEx>
        <w:trPr>
          <w:trHeight w:val="485"/>
        </w:trPr>
        <w:tc>
          <w:tcPr>
            <w:tcW w:w="2772" w:type="dxa"/>
            <w:gridSpan w:val="4"/>
            <w:vAlign w:val="center"/>
          </w:tcPr>
          <w:p w:rsidR="00134B58" w:rsidRDefault="00134B58">
            <w:pPr>
              <w:pStyle w:val="Heading9"/>
            </w:pPr>
          </w:p>
        </w:tc>
        <w:tc>
          <w:tcPr>
            <w:tcW w:w="2772" w:type="dxa"/>
            <w:vAlign w:val="center"/>
          </w:tcPr>
          <w:p w:rsidR="00134B58" w:rsidRDefault="00134B58">
            <w:pPr>
              <w:pStyle w:val="Heading9"/>
            </w:pPr>
          </w:p>
        </w:tc>
        <w:tc>
          <w:tcPr>
            <w:tcW w:w="2772" w:type="dxa"/>
            <w:gridSpan w:val="2"/>
            <w:vAlign w:val="center"/>
          </w:tcPr>
          <w:p w:rsidR="00134B58" w:rsidRDefault="00134B58">
            <w:pPr>
              <w:pStyle w:val="Heading9"/>
            </w:pPr>
          </w:p>
        </w:tc>
        <w:tc>
          <w:tcPr>
            <w:tcW w:w="2772" w:type="dxa"/>
            <w:gridSpan w:val="4"/>
            <w:vAlign w:val="center"/>
          </w:tcPr>
          <w:p w:rsidR="00134B58" w:rsidRDefault="00134B58">
            <w:pPr>
              <w:pStyle w:val="Heading9"/>
            </w:pPr>
          </w:p>
        </w:tc>
      </w:tr>
      <w:tr w:rsidR="00134B58">
        <w:tblPrEx>
          <w:tblCellMar>
            <w:top w:w="0" w:type="dxa"/>
            <w:bottom w:w="0" w:type="dxa"/>
          </w:tblCellMar>
        </w:tblPrEx>
        <w:trPr>
          <w:cantSplit/>
          <w:trHeight w:val="107"/>
        </w:trPr>
        <w:tc>
          <w:tcPr>
            <w:tcW w:w="2772" w:type="dxa"/>
            <w:gridSpan w:val="4"/>
            <w:vAlign w:val="center"/>
          </w:tcPr>
          <w:p w:rsidR="00134B58" w:rsidRDefault="00134B58">
            <w:pPr>
              <w:pStyle w:val="Heading9"/>
            </w:pPr>
            <w:r>
              <w:t xml:space="preserve">IMO Number </w:t>
            </w:r>
          </w:p>
        </w:tc>
        <w:tc>
          <w:tcPr>
            <w:tcW w:w="2772" w:type="dxa"/>
            <w:vAlign w:val="center"/>
          </w:tcPr>
          <w:p w:rsidR="00134B58" w:rsidRDefault="00134B58">
            <w:pPr>
              <w:pStyle w:val="Heading9"/>
            </w:pPr>
            <w:r>
              <w:t>Year of Build</w:t>
            </w:r>
          </w:p>
        </w:tc>
        <w:tc>
          <w:tcPr>
            <w:tcW w:w="1411" w:type="dxa"/>
            <w:vAlign w:val="center"/>
          </w:tcPr>
          <w:p w:rsidR="00134B58" w:rsidRDefault="00134B58">
            <w:pPr>
              <w:pStyle w:val="Heading9"/>
            </w:pPr>
            <w:r>
              <w:t>Length (m)</w:t>
            </w:r>
          </w:p>
        </w:tc>
        <w:tc>
          <w:tcPr>
            <w:tcW w:w="4133" w:type="dxa"/>
            <w:gridSpan w:val="5"/>
            <w:vAlign w:val="center"/>
          </w:tcPr>
          <w:p w:rsidR="00134B58" w:rsidRDefault="00134B58">
            <w:pPr>
              <w:pStyle w:val="Heading9"/>
            </w:pPr>
            <w:r>
              <w:t>Area of Operation</w:t>
            </w:r>
          </w:p>
        </w:tc>
      </w:tr>
      <w:tr w:rsidR="00134B58">
        <w:tblPrEx>
          <w:tblCellMar>
            <w:top w:w="0" w:type="dxa"/>
            <w:bottom w:w="0" w:type="dxa"/>
          </w:tblCellMar>
        </w:tblPrEx>
        <w:trPr>
          <w:cantSplit/>
          <w:trHeight w:val="413"/>
        </w:trPr>
        <w:tc>
          <w:tcPr>
            <w:tcW w:w="2772" w:type="dxa"/>
            <w:gridSpan w:val="4"/>
            <w:vAlign w:val="center"/>
          </w:tcPr>
          <w:p w:rsidR="00134B58" w:rsidRDefault="00134B58">
            <w:pPr>
              <w:pStyle w:val="Heading9"/>
            </w:pPr>
          </w:p>
        </w:tc>
        <w:tc>
          <w:tcPr>
            <w:tcW w:w="2772" w:type="dxa"/>
            <w:vAlign w:val="center"/>
          </w:tcPr>
          <w:p w:rsidR="00134B58" w:rsidRDefault="00134B58">
            <w:pPr>
              <w:pStyle w:val="Heading9"/>
            </w:pPr>
          </w:p>
        </w:tc>
        <w:tc>
          <w:tcPr>
            <w:tcW w:w="1411" w:type="dxa"/>
            <w:vAlign w:val="center"/>
          </w:tcPr>
          <w:p w:rsidR="00134B58" w:rsidRDefault="00134B58">
            <w:pPr>
              <w:pStyle w:val="Heading9"/>
            </w:pPr>
          </w:p>
        </w:tc>
        <w:tc>
          <w:tcPr>
            <w:tcW w:w="4133" w:type="dxa"/>
            <w:gridSpan w:val="5"/>
            <w:vAlign w:val="center"/>
          </w:tcPr>
          <w:p w:rsidR="00134B58" w:rsidRDefault="00134B58">
            <w:pPr>
              <w:rPr>
                <w:b/>
                <w:bCs/>
                <w:sz w:val="16"/>
              </w:rPr>
            </w:pPr>
            <w:r>
              <w:rPr>
                <w:b/>
                <w:bCs/>
                <w:sz w:val="16"/>
              </w:rPr>
              <w:t>&lt; 3 Miles from coast</w:t>
            </w:r>
            <w:r>
              <w:rPr>
                <w:b/>
                <w:bCs/>
                <w:sz w:val="16"/>
              </w:rPr>
              <w:tab/>
            </w:r>
            <w:r>
              <w:rPr>
                <w:sz w:val="16"/>
              </w:rPr>
              <w:tab/>
            </w:r>
            <w:r>
              <w:rPr>
                <w:b/>
                <w:bCs/>
                <w:sz w:val="16"/>
              </w:rPr>
              <w:t>&gt;3 &lt;20 Miles from coast</w:t>
            </w:r>
          </w:p>
          <w:p w:rsidR="00134B58" w:rsidRDefault="00134B58">
            <w:pPr>
              <w:rPr>
                <w:b/>
                <w:bCs/>
                <w:sz w:val="16"/>
              </w:rPr>
            </w:pPr>
            <w:r>
              <w:rPr>
                <w:b/>
                <w:bCs/>
                <w:sz w:val="16"/>
              </w:rPr>
              <w:t>&gt;20 &lt;150 Miles from coast</w:t>
            </w:r>
            <w:r>
              <w:rPr>
                <w:b/>
                <w:bCs/>
                <w:sz w:val="16"/>
              </w:rPr>
              <w:tab/>
              <w:t>&gt;150 Miles from coast</w:t>
            </w:r>
          </w:p>
        </w:tc>
      </w:tr>
      <w:tr w:rsidR="00134B58">
        <w:tblPrEx>
          <w:tblCellMar>
            <w:top w:w="0" w:type="dxa"/>
            <w:left w:w="115" w:type="dxa"/>
            <w:bottom w:w="0" w:type="dxa"/>
            <w:right w:w="115" w:type="dxa"/>
          </w:tblCellMar>
          <w:tblLook w:val="01E0" w:firstRow="1" w:lastRow="1" w:firstColumn="1" w:lastColumn="1" w:noHBand="0" w:noVBand="0"/>
        </w:tblPrEx>
        <w:trPr>
          <w:trHeight w:val="70"/>
        </w:trPr>
        <w:tc>
          <w:tcPr>
            <w:tcW w:w="11088" w:type="dxa"/>
            <w:gridSpan w:val="11"/>
            <w:vAlign w:val="center"/>
          </w:tcPr>
          <w:p w:rsidR="00134B58" w:rsidRDefault="00134B58">
            <w:pPr>
              <w:pStyle w:val="Heading9"/>
              <w:jc w:val="left"/>
              <w:rPr>
                <w:sz w:val="16"/>
              </w:rPr>
            </w:pPr>
          </w:p>
          <w:p w:rsidR="00134B58" w:rsidRDefault="00134B58">
            <w:pPr>
              <w:rPr>
                <w:b/>
                <w:bCs/>
                <w:sz w:val="20"/>
              </w:rPr>
            </w:pPr>
            <w:r>
              <w:rPr>
                <w:b/>
                <w:bCs/>
                <w:sz w:val="20"/>
              </w:rPr>
              <w:t>Interpretation</w:t>
            </w:r>
          </w:p>
          <w:p w:rsidR="00134B58" w:rsidRDefault="00134B58">
            <w:pPr>
              <w:rPr>
                <w:sz w:val="20"/>
              </w:rPr>
            </w:pPr>
            <w:r>
              <w:rPr>
                <w:sz w:val="20"/>
              </w:rPr>
              <w:tab/>
              <w:t>In the following paragraphs;</w:t>
            </w:r>
          </w:p>
          <w:p w:rsidR="00134B58" w:rsidRDefault="00134B58">
            <w:pPr>
              <w:rPr>
                <w:sz w:val="20"/>
              </w:rPr>
            </w:pPr>
            <w:r>
              <w:rPr>
                <w:sz w:val="20"/>
              </w:rPr>
              <w:tab/>
              <w:t>“ship” includes any vessel or any pleasure craft,</w:t>
            </w:r>
          </w:p>
          <w:p w:rsidR="00134B58" w:rsidRDefault="00134B58">
            <w:pPr>
              <w:rPr>
                <w:sz w:val="20"/>
              </w:rPr>
            </w:pPr>
            <w:r>
              <w:rPr>
                <w:sz w:val="20"/>
              </w:rPr>
              <w:tab/>
              <w:t>“length” means the registered length,</w:t>
            </w:r>
          </w:p>
          <w:p w:rsidR="00134B58" w:rsidRDefault="00134B58">
            <w:pPr>
              <w:rPr>
                <w:sz w:val="20"/>
              </w:rPr>
            </w:pPr>
            <w:r>
              <w:rPr>
                <w:sz w:val="20"/>
              </w:rPr>
              <w:tab/>
              <w:t xml:space="preserve">“international voyage” means a voyage from a country to which the SOLAS 74 Convention applies to a port outside that </w:t>
            </w:r>
            <w:r>
              <w:rPr>
                <w:sz w:val="20"/>
              </w:rPr>
              <w:tab/>
              <w:t>country, or conversely,</w:t>
            </w:r>
          </w:p>
          <w:p w:rsidR="00134B58" w:rsidRDefault="00134B58">
            <w:pPr>
              <w:pStyle w:val="Heading9"/>
              <w:jc w:val="both"/>
            </w:pPr>
            <w:r>
              <w:tab/>
            </w:r>
            <w:r>
              <w:rPr>
                <w:b w:val="0"/>
                <w:bCs/>
              </w:rPr>
              <w:t xml:space="preserve">“Class XII” ship is a pleasure vessel of 13.7 metres in length or over.    </w:t>
            </w:r>
          </w:p>
          <w:p w:rsidR="00134B58" w:rsidRDefault="00134B58">
            <w:r>
              <w:t>Area of Operation</w:t>
            </w:r>
          </w:p>
        </w:tc>
      </w:tr>
      <w:tr w:rsidR="00134B58">
        <w:tblPrEx>
          <w:tblCellMar>
            <w:top w:w="0" w:type="dxa"/>
            <w:left w:w="115" w:type="dxa"/>
            <w:bottom w:w="0" w:type="dxa"/>
            <w:right w:w="115" w:type="dxa"/>
          </w:tblCellMar>
          <w:tblLook w:val="01E0" w:firstRow="1" w:lastRow="1" w:firstColumn="1" w:lastColumn="1" w:noHBand="0" w:noVBand="0"/>
        </w:tblPrEx>
        <w:trPr>
          <w:trHeight w:val="1430"/>
        </w:trPr>
        <w:tc>
          <w:tcPr>
            <w:tcW w:w="11088" w:type="dxa"/>
            <w:gridSpan w:val="11"/>
          </w:tcPr>
          <w:p w:rsidR="00134B58" w:rsidRDefault="00134B58">
            <w:pPr>
              <w:pStyle w:val="Heading8"/>
              <w:rPr>
                <w:sz w:val="16"/>
                <w:szCs w:val="16"/>
              </w:rPr>
            </w:pPr>
          </w:p>
          <w:p w:rsidR="00134B58" w:rsidRDefault="00134B58">
            <w:pPr>
              <w:pStyle w:val="Heading8"/>
            </w:pPr>
            <w:r>
              <w:t>LIFE SAVING APPLIANCES</w:t>
            </w:r>
          </w:p>
          <w:p w:rsidR="00134B58" w:rsidRDefault="00134B58">
            <w:pPr>
              <w:rPr>
                <w:b/>
                <w:sz w:val="20"/>
                <w:szCs w:val="20"/>
                <w:u w:val="single"/>
              </w:rPr>
            </w:pPr>
            <w:r>
              <w:rPr>
                <w:i/>
                <w:sz w:val="20"/>
                <w:szCs w:val="20"/>
              </w:rPr>
              <w:t>Reference should be made to:</w:t>
            </w:r>
          </w:p>
          <w:p w:rsidR="00134B58" w:rsidRDefault="00134B58">
            <w:pPr>
              <w:tabs>
                <w:tab w:val="left" w:pos="1080"/>
              </w:tabs>
              <w:ind w:left="360"/>
              <w:rPr>
                <w:i/>
                <w:sz w:val="20"/>
                <w:szCs w:val="20"/>
              </w:rPr>
            </w:pPr>
            <w:r>
              <w:rPr>
                <w:i/>
                <w:sz w:val="20"/>
                <w:szCs w:val="20"/>
              </w:rPr>
              <w:t>(a)</w:t>
            </w:r>
            <w:r>
              <w:rPr>
                <w:i/>
                <w:sz w:val="20"/>
                <w:szCs w:val="20"/>
              </w:rPr>
              <w:tab/>
              <w:t>The Merchant Shipping (Life-Saving Appliances for Ships other than of Classes III to VI(A)) Regulations 1999</w:t>
            </w:r>
          </w:p>
          <w:p w:rsidR="00134B58" w:rsidRDefault="00134B58">
            <w:pPr>
              <w:ind w:left="1080"/>
              <w:rPr>
                <w:i/>
                <w:sz w:val="20"/>
                <w:szCs w:val="20"/>
              </w:rPr>
            </w:pPr>
            <w:r>
              <w:rPr>
                <w:i/>
                <w:sz w:val="20"/>
                <w:szCs w:val="20"/>
              </w:rPr>
              <w:t xml:space="preserve"> (UK, S.I.1999 No.2721), as amended, and</w:t>
            </w:r>
          </w:p>
          <w:p w:rsidR="00134B58" w:rsidRDefault="00134B58">
            <w:pPr>
              <w:numPr>
                <w:ilvl w:val="0"/>
                <w:numId w:val="2"/>
              </w:numPr>
              <w:rPr>
                <w:i/>
                <w:sz w:val="20"/>
                <w:szCs w:val="20"/>
              </w:rPr>
            </w:pPr>
            <w:r>
              <w:rPr>
                <w:i/>
                <w:sz w:val="20"/>
                <w:szCs w:val="20"/>
              </w:rPr>
              <w:t xml:space="preserve">Merchant Shipping </w:t>
            </w:r>
            <w:smartTag w:uri="urn:schemas-microsoft-com:office:smarttags" w:element="place">
              <w:smartTag w:uri="urn:schemas-microsoft-com:office:smarttags" w:element="City">
                <w:r>
                  <w:rPr>
                    <w:i/>
                    <w:sz w:val="20"/>
                    <w:szCs w:val="20"/>
                  </w:rPr>
                  <w:t>Notice</w:t>
                </w:r>
              </w:smartTag>
              <w:r>
                <w:rPr>
                  <w:i/>
                  <w:sz w:val="20"/>
                  <w:szCs w:val="20"/>
                </w:rPr>
                <w:t xml:space="preserve">, </w:t>
              </w:r>
              <w:smartTag w:uri="urn:schemas-microsoft-com:office:smarttags" w:element="country-region">
                <w:r>
                  <w:rPr>
                    <w:i/>
                    <w:sz w:val="20"/>
                    <w:szCs w:val="20"/>
                  </w:rPr>
                  <w:t>UK</w:t>
                </w:r>
              </w:smartTag>
            </w:smartTag>
            <w:r>
              <w:rPr>
                <w:i/>
                <w:sz w:val="20"/>
                <w:szCs w:val="20"/>
              </w:rPr>
              <w:t>, MSN 1677 (M)</w:t>
            </w:r>
          </w:p>
          <w:p w:rsidR="00134B58" w:rsidRDefault="00134B58">
            <w:pPr>
              <w:numPr>
                <w:ilvl w:val="0"/>
                <w:numId w:val="2"/>
              </w:numPr>
              <w:rPr>
                <w:i/>
                <w:sz w:val="20"/>
                <w:szCs w:val="20"/>
              </w:rPr>
            </w:pPr>
            <w:r>
              <w:rPr>
                <w:i/>
                <w:sz w:val="20"/>
                <w:szCs w:val="20"/>
              </w:rPr>
              <w:t xml:space="preserve">MCA Advisory Note, “Information on the Regulations Applicable to Pleasure Vessels”,  (Version 5,  </w:t>
            </w:r>
            <w:smartTag w:uri="urn:schemas-microsoft-com:office:smarttags" w:element="date">
              <w:smartTagPr>
                <w:attr w:name="Year" w:val="2003"/>
                <w:attr w:name="Day" w:val="7"/>
                <w:attr w:name="Month" w:val="9"/>
              </w:smartTagPr>
              <w:r>
                <w:rPr>
                  <w:i/>
                  <w:sz w:val="20"/>
                  <w:szCs w:val="20"/>
                </w:rPr>
                <w:t>09/07/2003</w:t>
              </w:r>
            </w:smartTag>
            <w:r>
              <w:rPr>
                <w:i/>
                <w:sz w:val="20"/>
                <w:szCs w:val="20"/>
              </w:rPr>
              <w:t>)</w:t>
            </w:r>
          </w:p>
        </w:tc>
      </w:tr>
      <w:tr w:rsidR="00134B58">
        <w:tblPrEx>
          <w:tblCellMar>
            <w:top w:w="0" w:type="dxa"/>
            <w:left w:w="115" w:type="dxa"/>
            <w:bottom w:w="0" w:type="dxa"/>
            <w:right w:w="115" w:type="dxa"/>
          </w:tblCellMar>
          <w:tblLook w:val="01E0" w:firstRow="1" w:lastRow="1" w:firstColumn="1" w:lastColumn="1" w:noHBand="0" w:noVBand="0"/>
        </w:tblPrEx>
        <w:trPr>
          <w:cantSplit/>
          <w:trHeight w:val="242"/>
        </w:trPr>
        <w:tc>
          <w:tcPr>
            <w:tcW w:w="655" w:type="dxa"/>
            <w:gridSpan w:val="2"/>
          </w:tcPr>
          <w:p w:rsidR="00134B58" w:rsidRDefault="00134B58">
            <w:pPr>
              <w:jc w:val="center"/>
            </w:pPr>
          </w:p>
        </w:tc>
        <w:tc>
          <w:tcPr>
            <w:tcW w:w="8052" w:type="dxa"/>
            <w:gridSpan w:val="6"/>
            <w:vAlign w:val="center"/>
          </w:tcPr>
          <w:p w:rsidR="00134B58" w:rsidRDefault="00134B58">
            <w:pPr>
              <w:jc w:val="center"/>
              <w:rPr>
                <w:b/>
                <w:sz w:val="20"/>
                <w:szCs w:val="20"/>
              </w:rPr>
            </w:pPr>
            <w:r>
              <w:rPr>
                <w:b/>
                <w:sz w:val="20"/>
                <w:szCs w:val="20"/>
              </w:rPr>
              <w:t>Description of Equipment</w:t>
            </w:r>
          </w:p>
        </w:tc>
        <w:tc>
          <w:tcPr>
            <w:tcW w:w="590" w:type="dxa"/>
            <w:vMerge w:val="restart"/>
            <w:textDirection w:val="btLr"/>
            <w:vAlign w:val="center"/>
          </w:tcPr>
          <w:p w:rsidR="00134B58" w:rsidRDefault="00134B58">
            <w:pPr>
              <w:ind w:left="113" w:right="113"/>
              <w:rPr>
                <w:sz w:val="12"/>
                <w:szCs w:val="12"/>
              </w:rPr>
            </w:pPr>
            <w:r>
              <w:rPr>
                <w:sz w:val="12"/>
                <w:szCs w:val="12"/>
              </w:rPr>
              <w:t>Requirement</w:t>
            </w:r>
          </w:p>
        </w:tc>
        <w:tc>
          <w:tcPr>
            <w:tcW w:w="539" w:type="dxa"/>
            <w:vMerge w:val="restart"/>
            <w:textDirection w:val="btLr"/>
            <w:vAlign w:val="center"/>
          </w:tcPr>
          <w:p w:rsidR="00134B58" w:rsidRDefault="00134B58">
            <w:pPr>
              <w:ind w:left="113" w:right="113"/>
              <w:rPr>
                <w:sz w:val="12"/>
                <w:szCs w:val="12"/>
              </w:rPr>
            </w:pPr>
            <w:r>
              <w:rPr>
                <w:sz w:val="12"/>
                <w:szCs w:val="12"/>
              </w:rPr>
              <w:t>Provisions on board</w:t>
            </w:r>
          </w:p>
        </w:tc>
        <w:tc>
          <w:tcPr>
            <w:tcW w:w="1252" w:type="dxa"/>
            <w:vAlign w:val="center"/>
          </w:tcPr>
          <w:p w:rsidR="00134B58" w:rsidRDefault="00134B58">
            <w:pPr>
              <w:rPr>
                <w:b/>
                <w:sz w:val="20"/>
                <w:szCs w:val="20"/>
              </w:rPr>
            </w:pPr>
            <w:r>
              <w:rPr>
                <w:b/>
                <w:sz w:val="20"/>
                <w:szCs w:val="20"/>
              </w:rPr>
              <w:t>Remarks</w:t>
            </w:r>
          </w:p>
        </w:tc>
      </w:tr>
      <w:tr w:rsidR="00134B58">
        <w:tblPrEx>
          <w:tblCellMar>
            <w:top w:w="0" w:type="dxa"/>
            <w:left w:w="115" w:type="dxa"/>
            <w:bottom w:w="0" w:type="dxa"/>
            <w:right w:w="115" w:type="dxa"/>
          </w:tblCellMar>
          <w:tblLook w:val="01E0" w:firstRow="1" w:lastRow="1" w:firstColumn="1" w:lastColumn="1" w:noHBand="0" w:noVBand="0"/>
        </w:tblPrEx>
        <w:trPr>
          <w:cantSplit/>
          <w:trHeight w:val="602"/>
        </w:trPr>
        <w:tc>
          <w:tcPr>
            <w:tcW w:w="8707" w:type="dxa"/>
            <w:gridSpan w:val="8"/>
          </w:tcPr>
          <w:p w:rsidR="00134B58" w:rsidRDefault="00134B58">
            <w:pPr>
              <w:jc w:val="center"/>
              <w:rPr>
                <w:sz w:val="20"/>
                <w:szCs w:val="20"/>
              </w:rPr>
            </w:pPr>
          </w:p>
          <w:p w:rsidR="00134B58" w:rsidRDefault="00134B58">
            <w:pPr>
              <w:tabs>
                <w:tab w:val="left" w:pos="360"/>
              </w:tabs>
              <w:rPr>
                <w:b/>
                <w:sz w:val="20"/>
                <w:szCs w:val="20"/>
              </w:rPr>
            </w:pPr>
            <w:r>
              <w:rPr>
                <w:sz w:val="20"/>
                <w:szCs w:val="20"/>
              </w:rPr>
              <w:t>1</w:t>
            </w:r>
            <w:r>
              <w:rPr>
                <w:sz w:val="20"/>
                <w:szCs w:val="20"/>
              </w:rPr>
              <w:tab/>
            </w:r>
            <w:r>
              <w:rPr>
                <w:b/>
                <w:sz w:val="20"/>
                <w:szCs w:val="20"/>
              </w:rPr>
              <w:t>Pleasure vessels of less than 13.7 metres in length</w:t>
            </w:r>
          </w:p>
        </w:tc>
        <w:tc>
          <w:tcPr>
            <w:tcW w:w="590" w:type="dxa"/>
            <w:vMerge/>
          </w:tcPr>
          <w:p w:rsidR="00134B58" w:rsidRDefault="00134B58">
            <w:pPr>
              <w:rPr>
                <w:sz w:val="20"/>
                <w:szCs w:val="20"/>
              </w:rPr>
            </w:pPr>
          </w:p>
        </w:tc>
        <w:tc>
          <w:tcPr>
            <w:tcW w:w="539" w:type="dxa"/>
            <w:vMerge/>
          </w:tcPr>
          <w:p w:rsidR="00134B58" w:rsidRDefault="00134B58">
            <w:pP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trHeight w:val="1070"/>
        </w:trPr>
        <w:tc>
          <w:tcPr>
            <w:tcW w:w="580" w:type="dxa"/>
          </w:tcPr>
          <w:p w:rsidR="00134B58" w:rsidRDefault="00134B58">
            <w:pPr>
              <w:jc w:val="center"/>
              <w:rPr>
                <w:sz w:val="20"/>
                <w:szCs w:val="20"/>
              </w:rPr>
            </w:pPr>
            <w:r>
              <w:rPr>
                <w:sz w:val="20"/>
                <w:szCs w:val="20"/>
              </w:rPr>
              <w:t>1.1</w:t>
            </w:r>
          </w:p>
        </w:tc>
        <w:tc>
          <w:tcPr>
            <w:tcW w:w="8127" w:type="dxa"/>
            <w:gridSpan w:val="7"/>
          </w:tcPr>
          <w:p w:rsidR="00134B58" w:rsidRDefault="00134B58">
            <w:pPr>
              <w:rPr>
                <w:sz w:val="20"/>
                <w:szCs w:val="20"/>
              </w:rPr>
            </w:pPr>
            <w:r>
              <w:rPr>
                <w:sz w:val="20"/>
                <w:szCs w:val="20"/>
              </w:rPr>
              <w:t>The Merchant Shipping (Life-Saving Appliances for Ships other than of Classes III to VI(A)) Regulations 1999, do not apply to pleasure vessels of less than 13.7 metres in length. However, the safety of crew and passengers of such vessels is the responsibility of the owner and the skipper.  It is strongly recommended that safety equipment, lights and shapes and communication equipment appropriate to voyages or excursions undertaken, are carried on board in sufficient quantity, ready to be used, in an emergency situation.</w:t>
            </w:r>
          </w:p>
        </w:tc>
        <w:tc>
          <w:tcPr>
            <w:tcW w:w="590" w:type="dxa"/>
          </w:tcPr>
          <w:p w:rsidR="00134B58" w:rsidRDefault="00134B58">
            <w:pPr>
              <w:jc w:val="right"/>
              <w:rPr>
                <w:sz w:val="20"/>
                <w:szCs w:val="20"/>
              </w:rPr>
            </w:pPr>
          </w:p>
        </w:tc>
        <w:tc>
          <w:tcPr>
            <w:tcW w:w="539" w:type="dxa"/>
          </w:tcPr>
          <w:p w:rsidR="00134B58" w:rsidRDefault="00134B58">
            <w:pP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trHeight w:val="935"/>
        </w:trPr>
        <w:tc>
          <w:tcPr>
            <w:tcW w:w="8707" w:type="dxa"/>
            <w:gridSpan w:val="8"/>
          </w:tcPr>
          <w:p w:rsidR="00134B58" w:rsidRDefault="00134B58">
            <w:pPr>
              <w:tabs>
                <w:tab w:val="left" w:pos="360"/>
              </w:tabs>
              <w:rPr>
                <w:b/>
                <w:sz w:val="20"/>
                <w:szCs w:val="20"/>
              </w:rPr>
            </w:pPr>
            <w:r>
              <w:rPr>
                <w:b/>
                <w:sz w:val="20"/>
                <w:szCs w:val="20"/>
              </w:rPr>
              <w:t>2</w:t>
            </w:r>
            <w:r>
              <w:rPr>
                <w:b/>
                <w:sz w:val="20"/>
                <w:szCs w:val="20"/>
              </w:rPr>
              <w:tab/>
              <w:t>Every pleasure vessel of :</w:t>
            </w:r>
          </w:p>
          <w:p w:rsidR="00134B58" w:rsidRDefault="00134B58">
            <w:pPr>
              <w:tabs>
                <w:tab w:val="left" w:pos="360"/>
              </w:tabs>
              <w:rPr>
                <w:b/>
                <w:sz w:val="20"/>
                <w:szCs w:val="20"/>
              </w:rPr>
            </w:pPr>
            <w:r>
              <w:rPr>
                <w:b/>
                <w:sz w:val="20"/>
                <w:szCs w:val="20"/>
              </w:rPr>
              <w:tab/>
              <w:t>(a)</w:t>
            </w:r>
            <w:r>
              <w:rPr>
                <w:b/>
                <w:sz w:val="20"/>
                <w:szCs w:val="20"/>
              </w:rPr>
              <w:tab/>
              <w:t xml:space="preserve">13.7 metres in length and over, engaged on a voyage to sea in the course of which it is more </w:t>
            </w:r>
            <w:r>
              <w:rPr>
                <w:b/>
                <w:sz w:val="20"/>
                <w:szCs w:val="20"/>
              </w:rPr>
              <w:tab/>
            </w:r>
            <w:r>
              <w:rPr>
                <w:b/>
                <w:sz w:val="20"/>
                <w:szCs w:val="20"/>
              </w:rPr>
              <w:tab/>
              <w:t>than 150 miles from the</w:t>
            </w:r>
            <w:r>
              <w:rPr>
                <w:b/>
                <w:sz w:val="20"/>
                <w:szCs w:val="20"/>
              </w:rPr>
              <w:tab/>
              <w:t>coast, and</w:t>
            </w:r>
          </w:p>
          <w:p w:rsidR="00134B58" w:rsidRDefault="00134B58">
            <w:pPr>
              <w:tabs>
                <w:tab w:val="left" w:pos="360"/>
              </w:tabs>
              <w:rPr>
                <w:b/>
                <w:sz w:val="20"/>
                <w:szCs w:val="20"/>
              </w:rPr>
            </w:pPr>
            <w:r>
              <w:rPr>
                <w:b/>
                <w:sz w:val="20"/>
                <w:szCs w:val="20"/>
              </w:rPr>
              <w:tab/>
              <w:t xml:space="preserve">(b) </w:t>
            </w:r>
            <w:r>
              <w:rPr>
                <w:b/>
                <w:sz w:val="20"/>
                <w:szCs w:val="20"/>
              </w:rPr>
              <w:tab/>
              <w:t>more than 24 metres in length, on any voyage, shall carry:</w:t>
            </w:r>
          </w:p>
        </w:tc>
        <w:tc>
          <w:tcPr>
            <w:tcW w:w="590" w:type="dxa"/>
          </w:tcPr>
          <w:p w:rsidR="00134B58" w:rsidRDefault="00134B58">
            <w:pPr>
              <w:tabs>
                <w:tab w:val="left" w:pos="360"/>
              </w:tabs>
              <w:rPr>
                <w:b/>
                <w:sz w:val="20"/>
                <w:szCs w:val="20"/>
              </w:rPr>
            </w:pPr>
            <w:r>
              <w:rPr>
                <w:b/>
                <w:sz w:val="20"/>
                <w:szCs w:val="20"/>
              </w:rPr>
              <w:tab/>
            </w:r>
          </w:p>
        </w:tc>
        <w:tc>
          <w:tcPr>
            <w:tcW w:w="539" w:type="dxa"/>
          </w:tcPr>
          <w:p w:rsidR="00134B58" w:rsidRDefault="00134B58">
            <w:pPr>
              <w:tabs>
                <w:tab w:val="left" w:pos="360"/>
              </w:tabs>
              <w:rPr>
                <w:b/>
                <w:sz w:val="18"/>
                <w:szCs w:val="18"/>
              </w:rPr>
            </w:pPr>
          </w:p>
        </w:tc>
        <w:tc>
          <w:tcPr>
            <w:tcW w:w="1252" w:type="dxa"/>
          </w:tcPr>
          <w:p w:rsidR="00134B58" w:rsidRDefault="00134B58">
            <w:pPr>
              <w:tabs>
                <w:tab w:val="left" w:pos="360"/>
              </w:tabs>
              <w:rPr>
                <w:b/>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2.1</w:t>
            </w:r>
          </w:p>
        </w:tc>
        <w:tc>
          <w:tcPr>
            <w:tcW w:w="8127" w:type="dxa"/>
            <w:gridSpan w:val="7"/>
          </w:tcPr>
          <w:p w:rsidR="00134B58" w:rsidRDefault="00134B58">
            <w:pPr>
              <w:rPr>
                <w:sz w:val="20"/>
                <w:szCs w:val="20"/>
              </w:rPr>
            </w:pPr>
            <w:r>
              <w:rPr>
                <w:sz w:val="20"/>
              </w:rPr>
              <w:t>One or more inflatable liferafts with a total capacity to accommodate at least the total number of persons on board. The liferaft(s) provided should be constructed to SOLAS standard, Wheelmarked, DTLR or Class (ABS, BV, DNV, GL, LR or RINA) approved, except that the liferaft(s) should be equipped with “SOLAS B PACK”.</w:t>
            </w:r>
          </w:p>
        </w:tc>
        <w:tc>
          <w:tcPr>
            <w:tcW w:w="590" w:type="dxa"/>
          </w:tcPr>
          <w:p w:rsidR="00134B58" w:rsidRDefault="00134B58">
            <w:pPr>
              <w:jc w:val="center"/>
              <w:rPr>
                <w:sz w:val="20"/>
                <w:szCs w:val="20"/>
              </w:rPr>
            </w:pPr>
          </w:p>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2.2</w:t>
            </w:r>
          </w:p>
        </w:tc>
        <w:tc>
          <w:tcPr>
            <w:tcW w:w="8127" w:type="dxa"/>
            <w:gridSpan w:val="7"/>
          </w:tcPr>
          <w:p w:rsidR="00134B58" w:rsidRDefault="00134B58">
            <w:pPr>
              <w:rPr>
                <w:sz w:val="20"/>
                <w:szCs w:val="20"/>
              </w:rPr>
            </w:pPr>
            <w:r>
              <w:rPr>
                <w:sz w:val="20"/>
                <w:szCs w:val="20"/>
              </w:rPr>
              <w:t>Every ship of 24 metres in length or over shall carry additional liferaft(s) to ensure that in the event of any one raft being lost or rendered unserviceable, there is sufficient capacity remaining for all on board.</w:t>
            </w:r>
          </w:p>
        </w:tc>
        <w:tc>
          <w:tcPr>
            <w:tcW w:w="590" w:type="dxa"/>
          </w:tcPr>
          <w:p w:rsidR="00134B58" w:rsidRDefault="00134B58">
            <w:pPr>
              <w:jc w:val="center"/>
              <w:rPr>
                <w:sz w:val="20"/>
                <w:szCs w:val="20"/>
              </w:rPr>
            </w:pPr>
          </w:p>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2.3</w:t>
            </w:r>
          </w:p>
        </w:tc>
        <w:tc>
          <w:tcPr>
            <w:tcW w:w="8127" w:type="dxa"/>
            <w:gridSpan w:val="7"/>
          </w:tcPr>
          <w:p w:rsidR="00134B58" w:rsidRDefault="00134B58">
            <w:pPr>
              <w:rPr>
                <w:sz w:val="20"/>
                <w:szCs w:val="20"/>
              </w:rPr>
            </w:pPr>
            <w:r>
              <w:rPr>
                <w:sz w:val="20"/>
              </w:rPr>
              <w:t>Additionally, every such ship of 25.9 metres in length or over shall carry a rescue boat or an inflatable boat. A lifeboat may be accepted as a rescue boat; provided that it also complies with the requirements for a rescue boat.</w:t>
            </w:r>
          </w:p>
        </w:tc>
        <w:tc>
          <w:tcPr>
            <w:tcW w:w="590" w:type="dxa"/>
          </w:tcPr>
          <w:p w:rsidR="00134B58" w:rsidRDefault="00134B58">
            <w:pPr>
              <w:jc w:val="center"/>
              <w:rPr>
                <w:sz w:val="20"/>
                <w:szCs w:val="20"/>
              </w:rPr>
            </w:pPr>
          </w:p>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2.4</w:t>
            </w:r>
          </w:p>
        </w:tc>
        <w:tc>
          <w:tcPr>
            <w:tcW w:w="8127" w:type="dxa"/>
            <w:gridSpan w:val="7"/>
          </w:tcPr>
          <w:p w:rsidR="00134B58" w:rsidRDefault="00134B58">
            <w:pPr>
              <w:rPr>
                <w:sz w:val="20"/>
                <w:szCs w:val="20"/>
              </w:rPr>
            </w:pPr>
            <w:r>
              <w:rPr>
                <w:sz w:val="20"/>
                <w:szCs w:val="20"/>
              </w:rPr>
              <w:t>The lifeboat, rescue boat or inflatable boat shall be served by a launching appliance</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2.5</w:t>
            </w:r>
          </w:p>
        </w:tc>
        <w:tc>
          <w:tcPr>
            <w:tcW w:w="8127" w:type="dxa"/>
            <w:gridSpan w:val="7"/>
          </w:tcPr>
          <w:p w:rsidR="00134B58" w:rsidRDefault="00134B58">
            <w:pPr>
              <w:rPr>
                <w:sz w:val="20"/>
              </w:rPr>
            </w:pPr>
            <w:r>
              <w:rPr>
                <w:sz w:val="20"/>
              </w:rPr>
              <w:t>In ships of 13.7 metres in length or over, an embarkation ladder shall be provided at each embarkation station extending, in a single length, from the deck to the waterline in the lightest seagoing condition under unfavourable conditions of trim of up to 10 degrees and with the ship listed not less than 20 degrees either way and where such distance exceeds 1 metre. Such ladder(s) may be temporarily attached.</w:t>
            </w:r>
          </w:p>
        </w:tc>
        <w:tc>
          <w:tcPr>
            <w:tcW w:w="590" w:type="dxa"/>
          </w:tcPr>
          <w:p w:rsidR="00134B58" w:rsidRDefault="00134B58">
            <w:pPr>
              <w:jc w:val="center"/>
              <w:rPr>
                <w:sz w:val="20"/>
                <w:szCs w:val="20"/>
              </w:rPr>
            </w:pPr>
          </w:p>
          <w:p w:rsidR="00134B58" w:rsidRDefault="00134B58">
            <w:pPr>
              <w:jc w:val="center"/>
              <w:rPr>
                <w:sz w:val="20"/>
                <w:szCs w:val="20"/>
              </w:rPr>
            </w:pPr>
          </w:p>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lastRenderedPageBreak/>
              <w:t>2.6</w:t>
            </w:r>
          </w:p>
        </w:tc>
        <w:tc>
          <w:tcPr>
            <w:tcW w:w="8127" w:type="dxa"/>
            <w:gridSpan w:val="7"/>
          </w:tcPr>
          <w:p w:rsidR="00134B58" w:rsidRDefault="00134B58">
            <w:pPr>
              <w:rPr>
                <w:sz w:val="20"/>
              </w:rPr>
            </w:pPr>
            <w:r>
              <w:rPr>
                <w:sz w:val="20"/>
              </w:rPr>
              <w:t>In ships of 13.7 metres in length or over but less than 24 metres in length, embarkation ladder(s) may be replaced by approved devices to afford access to survival craft when waterborne.</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2.7</w:t>
            </w:r>
          </w:p>
        </w:tc>
        <w:tc>
          <w:tcPr>
            <w:tcW w:w="8127" w:type="dxa"/>
            <w:gridSpan w:val="7"/>
          </w:tcPr>
          <w:p w:rsidR="00134B58" w:rsidRDefault="00134B58">
            <w:pPr>
              <w:rPr>
                <w:sz w:val="20"/>
                <w:szCs w:val="20"/>
              </w:rPr>
            </w:pPr>
            <w:r>
              <w:rPr>
                <w:sz w:val="20"/>
                <w:szCs w:val="20"/>
              </w:rPr>
              <w:t>Every liferaft shall be carried either:-</w:t>
            </w:r>
          </w:p>
          <w:p w:rsidR="00134B58" w:rsidRDefault="00134B58">
            <w:pPr>
              <w:pStyle w:val="BodyText"/>
              <w:framePr w:hSpace="0" w:wrap="auto" w:yAlign="inline"/>
              <w:rPr>
                <w:sz w:val="20"/>
                <w:szCs w:val="20"/>
              </w:rPr>
            </w:pPr>
            <w:r>
              <w:rPr>
                <w:sz w:val="20"/>
                <w:szCs w:val="20"/>
              </w:rPr>
              <w:t>(a)  in approved FRP containers stowed on the weather deck or in an open space and fitted with float free arrangements so that the liferafts float free and inflate automatically; or</w:t>
            </w:r>
          </w:p>
          <w:p w:rsidR="00134B58" w:rsidRDefault="00134B58">
            <w:pPr>
              <w:rPr>
                <w:sz w:val="20"/>
                <w:szCs w:val="20"/>
              </w:rPr>
            </w:pPr>
            <w:r>
              <w:rPr>
                <w:sz w:val="20"/>
                <w:szCs w:val="20"/>
              </w:rPr>
              <w:t>(b)  for ship of 13.7 metres in length or over but less than 24 metres in length, in FRP containers or in a valise stowed in a readily accessible and dedicated weathertight locker opening directly to the weather deck.</w:t>
            </w:r>
          </w:p>
          <w:p w:rsidR="00134B58" w:rsidRDefault="00134B58">
            <w:pPr>
              <w:rPr>
                <w:i/>
                <w:sz w:val="20"/>
                <w:szCs w:val="20"/>
              </w:rPr>
            </w:pPr>
            <w:r>
              <w:rPr>
                <w:i/>
                <w:sz w:val="20"/>
                <w:szCs w:val="20"/>
              </w:rPr>
              <w:t>Note: Liferafts shall be stowed with their painters permanently attached to the ship to enable them to inflate automatically and float-free when the ship sinks.</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2.8</w:t>
            </w:r>
          </w:p>
        </w:tc>
        <w:tc>
          <w:tcPr>
            <w:tcW w:w="8127" w:type="dxa"/>
            <w:gridSpan w:val="7"/>
          </w:tcPr>
          <w:p w:rsidR="00134B58" w:rsidRDefault="00134B58">
            <w:pPr>
              <w:rPr>
                <w:sz w:val="20"/>
                <w:szCs w:val="20"/>
              </w:rPr>
            </w:pPr>
            <w:r>
              <w:rPr>
                <w:sz w:val="20"/>
                <w:szCs w:val="20"/>
              </w:rPr>
              <w:t>Four lifebuoys, two of which shall be fitted with buoyant lifelines and two with self-igniting lights and self-activating smoke signals.</w:t>
            </w:r>
          </w:p>
        </w:tc>
        <w:tc>
          <w:tcPr>
            <w:tcW w:w="590" w:type="dxa"/>
          </w:tcPr>
          <w:p w:rsidR="00134B58" w:rsidRDefault="00134B58">
            <w:pPr>
              <w:jc w:val="center"/>
              <w:rPr>
                <w:sz w:val="20"/>
                <w:szCs w:val="20"/>
              </w:rPr>
            </w:pPr>
            <w:r>
              <w:rPr>
                <w:sz w:val="20"/>
                <w:szCs w:val="20"/>
              </w:rPr>
              <w:t>4</w:t>
            </w:r>
          </w:p>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2.9</w:t>
            </w:r>
          </w:p>
        </w:tc>
        <w:tc>
          <w:tcPr>
            <w:tcW w:w="8127" w:type="dxa"/>
            <w:gridSpan w:val="7"/>
          </w:tcPr>
          <w:p w:rsidR="00134B58" w:rsidRDefault="00134B58">
            <w:pPr>
              <w:rPr>
                <w:sz w:val="20"/>
                <w:szCs w:val="20"/>
              </w:rPr>
            </w:pPr>
            <w:r>
              <w:rPr>
                <w:sz w:val="20"/>
                <w:szCs w:val="20"/>
              </w:rPr>
              <w:t>A  lifejacket suitable for a person weighing 32 kilogrammes or more for each such person on board.  (Each lifejacket required to be carried shall be fitted with a whistle and a lifejacket light complying with an appropriate MCA recognised standard).</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2.10</w:t>
            </w:r>
          </w:p>
        </w:tc>
        <w:tc>
          <w:tcPr>
            <w:tcW w:w="8127" w:type="dxa"/>
            <w:gridSpan w:val="7"/>
          </w:tcPr>
          <w:p w:rsidR="00134B58" w:rsidRDefault="00134B58">
            <w:pPr>
              <w:rPr>
                <w:sz w:val="20"/>
                <w:szCs w:val="20"/>
              </w:rPr>
            </w:pPr>
            <w:r>
              <w:rPr>
                <w:sz w:val="20"/>
                <w:szCs w:val="20"/>
              </w:rPr>
              <w:t>A lifejacket suitable for a person weighing less than 32 kilogrammes for each such person on board.  (Each lifejacket required to be carried shall be fitted with a whistle and a lifejacket light complying with an appropriate MCA recognised standard)</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2.11</w:t>
            </w:r>
          </w:p>
        </w:tc>
        <w:tc>
          <w:tcPr>
            <w:tcW w:w="8127" w:type="dxa"/>
            <w:gridSpan w:val="7"/>
          </w:tcPr>
          <w:p w:rsidR="00134B58" w:rsidRDefault="00134B58">
            <w:pPr>
              <w:rPr>
                <w:sz w:val="20"/>
              </w:rPr>
            </w:pPr>
            <w:r>
              <w:rPr>
                <w:sz w:val="20"/>
              </w:rPr>
              <w:t>Lifejackets carried for persons on watch shall be stowed in positions readily accessible from the manned watch station.</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r>
              <w:rPr>
                <w:sz w:val="18"/>
                <w:szCs w:val="18"/>
              </w:rPr>
              <w:t>Verify on board</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2.12</w:t>
            </w:r>
          </w:p>
        </w:tc>
        <w:tc>
          <w:tcPr>
            <w:tcW w:w="8127" w:type="dxa"/>
            <w:gridSpan w:val="7"/>
          </w:tcPr>
          <w:p w:rsidR="00134B58" w:rsidRDefault="00134B58">
            <w:pPr>
              <w:rPr>
                <w:sz w:val="20"/>
                <w:szCs w:val="20"/>
              </w:rPr>
            </w:pPr>
            <w:r>
              <w:rPr>
                <w:sz w:val="20"/>
                <w:szCs w:val="20"/>
              </w:rPr>
              <w:t xml:space="preserve">Pyrotechnics - </w:t>
            </w:r>
            <w:r>
              <w:rPr>
                <w:sz w:val="20"/>
                <w:szCs w:val="20"/>
              </w:rPr>
              <w:tab/>
              <w:t>Parachute flares,</w:t>
            </w:r>
          </w:p>
        </w:tc>
        <w:tc>
          <w:tcPr>
            <w:tcW w:w="590" w:type="dxa"/>
          </w:tcPr>
          <w:p w:rsidR="00134B58" w:rsidRDefault="00134B58">
            <w:pPr>
              <w:jc w:val="center"/>
              <w:rPr>
                <w:sz w:val="20"/>
                <w:szCs w:val="20"/>
              </w:rPr>
            </w:pPr>
            <w:r>
              <w:rPr>
                <w:sz w:val="20"/>
                <w:szCs w:val="20"/>
              </w:rPr>
              <w:t>4</w:t>
            </w:r>
          </w:p>
        </w:tc>
        <w:tc>
          <w:tcPr>
            <w:tcW w:w="539" w:type="dxa"/>
          </w:tcPr>
          <w:p w:rsidR="00134B58" w:rsidRDefault="00134B58">
            <w:pPr>
              <w:jc w:val="center"/>
              <w:rPr>
                <w:sz w:val="18"/>
                <w:szCs w:val="18"/>
              </w:rPr>
            </w:pPr>
          </w:p>
        </w:tc>
        <w:tc>
          <w:tcPr>
            <w:tcW w:w="1252" w:type="dxa"/>
            <w:vMerge w:val="restart"/>
          </w:tcPr>
          <w:p w:rsidR="00134B58" w:rsidRDefault="00134B58">
            <w:pPr>
              <w:rPr>
                <w:sz w:val="18"/>
                <w:szCs w:val="18"/>
              </w:rPr>
            </w:pPr>
          </w:p>
          <w:p w:rsidR="00134B58" w:rsidRDefault="00134B58">
            <w:pPr>
              <w:rPr>
                <w:sz w:val="18"/>
                <w:szCs w:val="18"/>
              </w:rPr>
            </w:pPr>
            <w:r>
              <w:rPr>
                <w:sz w:val="18"/>
                <w:szCs w:val="18"/>
              </w:rPr>
              <w:t>Verify expiry dates</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p>
        </w:tc>
        <w:tc>
          <w:tcPr>
            <w:tcW w:w="8127" w:type="dxa"/>
            <w:gridSpan w:val="7"/>
          </w:tcPr>
          <w:p w:rsidR="00134B58" w:rsidRDefault="00134B58">
            <w:pPr>
              <w:rPr>
                <w:sz w:val="20"/>
              </w:rPr>
            </w:pPr>
            <w:r>
              <w:rPr>
                <w:sz w:val="20"/>
              </w:rPr>
              <w:tab/>
            </w:r>
            <w:r>
              <w:rPr>
                <w:sz w:val="20"/>
              </w:rPr>
              <w:tab/>
              <w:t>Red hand flares,</w:t>
            </w:r>
          </w:p>
        </w:tc>
        <w:tc>
          <w:tcPr>
            <w:tcW w:w="590" w:type="dxa"/>
          </w:tcPr>
          <w:p w:rsidR="00134B58" w:rsidRDefault="00134B58">
            <w:pPr>
              <w:jc w:val="center"/>
              <w:rPr>
                <w:sz w:val="20"/>
                <w:szCs w:val="20"/>
              </w:rPr>
            </w:pPr>
            <w:r>
              <w:rPr>
                <w:sz w:val="20"/>
                <w:szCs w:val="20"/>
              </w:rPr>
              <w:t>4</w:t>
            </w:r>
          </w:p>
        </w:tc>
        <w:tc>
          <w:tcPr>
            <w:tcW w:w="539" w:type="dxa"/>
          </w:tcPr>
          <w:p w:rsidR="00134B58" w:rsidRDefault="00134B58">
            <w:pPr>
              <w:jc w:val="center"/>
              <w:rPr>
                <w:sz w:val="18"/>
                <w:szCs w:val="18"/>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p>
        </w:tc>
        <w:tc>
          <w:tcPr>
            <w:tcW w:w="8127" w:type="dxa"/>
            <w:gridSpan w:val="7"/>
          </w:tcPr>
          <w:p w:rsidR="00134B58" w:rsidRDefault="00134B58">
            <w:pPr>
              <w:rPr>
                <w:sz w:val="20"/>
              </w:rPr>
            </w:pPr>
            <w:r>
              <w:rPr>
                <w:sz w:val="20"/>
              </w:rPr>
              <w:tab/>
            </w:r>
            <w:r>
              <w:rPr>
                <w:sz w:val="20"/>
              </w:rPr>
              <w:tab/>
              <w:t>White hand flares,</w:t>
            </w:r>
          </w:p>
        </w:tc>
        <w:tc>
          <w:tcPr>
            <w:tcW w:w="590" w:type="dxa"/>
          </w:tcPr>
          <w:p w:rsidR="00134B58" w:rsidRDefault="00134B58">
            <w:pPr>
              <w:jc w:val="center"/>
              <w:rPr>
                <w:sz w:val="20"/>
                <w:szCs w:val="20"/>
              </w:rPr>
            </w:pPr>
            <w:r>
              <w:rPr>
                <w:sz w:val="20"/>
                <w:szCs w:val="20"/>
              </w:rPr>
              <w:t>4</w:t>
            </w:r>
          </w:p>
        </w:tc>
        <w:tc>
          <w:tcPr>
            <w:tcW w:w="539" w:type="dxa"/>
          </w:tcPr>
          <w:p w:rsidR="00134B58" w:rsidRDefault="00134B58">
            <w:pPr>
              <w:jc w:val="center"/>
              <w:rPr>
                <w:sz w:val="18"/>
                <w:szCs w:val="18"/>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p>
        </w:tc>
        <w:tc>
          <w:tcPr>
            <w:tcW w:w="8127" w:type="dxa"/>
            <w:gridSpan w:val="7"/>
          </w:tcPr>
          <w:p w:rsidR="00134B58" w:rsidRDefault="00134B58">
            <w:pPr>
              <w:rPr>
                <w:sz w:val="20"/>
              </w:rPr>
            </w:pPr>
            <w:r>
              <w:rPr>
                <w:sz w:val="20"/>
              </w:rPr>
              <w:tab/>
            </w:r>
            <w:r>
              <w:rPr>
                <w:sz w:val="20"/>
              </w:rPr>
              <w:tab/>
              <w:t>Orange smoke flares.</w:t>
            </w:r>
          </w:p>
        </w:tc>
        <w:tc>
          <w:tcPr>
            <w:tcW w:w="590" w:type="dxa"/>
          </w:tcPr>
          <w:p w:rsidR="00134B58" w:rsidRDefault="00134B58">
            <w:pPr>
              <w:jc w:val="center"/>
              <w:rPr>
                <w:sz w:val="20"/>
                <w:szCs w:val="20"/>
              </w:rPr>
            </w:pPr>
            <w:r>
              <w:rPr>
                <w:sz w:val="20"/>
                <w:szCs w:val="20"/>
              </w:rPr>
              <w:t>2</w:t>
            </w:r>
          </w:p>
        </w:tc>
        <w:tc>
          <w:tcPr>
            <w:tcW w:w="539" w:type="dxa"/>
          </w:tcPr>
          <w:p w:rsidR="00134B58" w:rsidRDefault="00134B58">
            <w:pPr>
              <w:jc w:val="center"/>
              <w:rPr>
                <w:sz w:val="18"/>
                <w:szCs w:val="18"/>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2.13</w:t>
            </w:r>
          </w:p>
        </w:tc>
        <w:tc>
          <w:tcPr>
            <w:tcW w:w="8127" w:type="dxa"/>
            <w:gridSpan w:val="7"/>
          </w:tcPr>
          <w:p w:rsidR="00134B58" w:rsidRDefault="00134B58">
            <w:pPr>
              <w:rPr>
                <w:sz w:val="20"/>
              </w:rPr>
            </w:pPr>
            <w:r>
              <w:rPr>
                <w:sz w:val="20"/>
              </w:rPr>
              <w:t>Line-throwing appliance.</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2.14</w:t>
            </w:r>
          </w:p>
        </w:tc>
        <w:tc>
          <w:tcPr>
            <w:tcW w:w="8127" w:type="dxa"/>
            <w:gridSpan w:val="7"/>
          </w:tcPr>
          <w:p w:rsidR="00134B58" w:rsidRDefault="00134B58">
            <w:pPr>
              <w:rPr>
                <w:sz w:val="20"/>
              </w:rPr>
            </w:pPr>
            <w:r>
              <w:rPr>
                <w:sz w:val="20"/>
              </w:rPr>
              <w:t>Training or Instruction Manual containing instructions and information on the life-saving appliances provided in the vessel and their maintenance.</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2.15</w:t>
            </w:r>
          </w:p>
        </w:tc>
        <w:tc>
          <w:tcPr>
            <w:tcW w:w="8127" w:type="dxa"/>
            <w:gridSpan w:val="7"/>
          </w:tcPr>
          <w:p w:rsidR="00134B58" w:rsidRDefault="00134B58">
            <w:pPr>
              <w:rPr>
                <w:sz w:val="20"/>
              </w:rPr>
            </w:pPr>
            <w:r>
              <w:rPr>
                <w:sz w:val="20"/>
              </w:rPr>
              <w:t>Copy of the table "Life-Saving Signals and Rescue Methods, SOLAS No. 1" or  "Life-Saving Signals and Rescue Methods, SOLAS No. 2”.</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2.16</w:t>
            </w:r>
          </w:p>
        </w:tc>
        <w:tc>
          <w:tcPr>
            <w:tcW w:w="8127" w:type="dxa"/>
            <w:gridSpan w:val="7"/>
          </w:tcPr>
          <w:p w:rsidR="00134B58" w:rsidRDefault="00134B58">
            <w:pPr>
              <w:rPr>
                <w:sz w:val="20"/>
                <w:szCs w:val="20"/>
              </w:rPr>
            </w:pPr>
            <w:r>
              <w:rPr>
                <w:rStyle w:val="emailstyle20"/>
                <w:rFonts w:ascii="Times New Roman" w:hAnsi="Times New Roman" w:cs="Times New Roman"/>
                <w:szCs w:val="20"/>
              </w:rPr>
              <w:t xml:space="preserve">A maritime radio capable of transmitting and receiving, appropriate to the area of </w:t>
            </w:r>
            <w:r>
              <w:rPr>
                <w:rStyle w:val="Caption"/>
                <w:sz w:val="20"/>
                <w:szCs w:val="20"/>
              </w:rPr>
              <w:t>operation.</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p>
          <w:p w:rsidR="00134B58" w:rsidRDefault="00134B58">
            <w:pPr>
              <w:jc w:val="center"/>
              <w:rPr>
                <w:sz w:val="20"/>
                <w:szCs w:val="20"/>
              </w:rPr>
            </w:pPr>
            <w:r>
              <w:rPr>
                <w:sz w:val="20"/>
                <w:szCs w:val="20"/>
              </w:rPr>
              <w:t>2.17</w:t>
            </w:r>
          </w:p>
        </w:tc>
        <w:tc>
          <w:tcPr>
            <w:tcW w:w="8127" w:type="dxa"/>
            <w:gridSpan w:val="7"/>
          </w:tcPr>
          <w:p w:rsidR="00134B58" w:rsidRDefault="00134B58">
            <w:pPr>
              <w:rPr>
                <w:i/>
                <w:sz w:val="20"/>
              </w:rPr>
            </w:pPr>
          </w:p>
          <w:p w:rsidR="00134B58" w:rsidRDefault="00134B58">
            <w:pPr>
              <w:rPr>
                <w:i/>
                <w:spacing w:val="-3"/>
                <w:sz w:val="20"/>
              </w:rPr>
            </w:pPr>
            <w:r>
              <w:rPr>
                <w:i/>
                <w:sz w:val="20"/>
              </w:rPr>
              <w:t xml:space="preserve">Note: Every inflatable liferaft, compressed gas inflatable lifejacket and hydrostatic release unit (HRU) shall be serviced by the manufacturer’s approved agent, </w:t>
            </w:r>
            <w:r>
              <w:rPr>
                <w:i/>
                <w:spacing w:val="-3"/>
                <w:sz w:val="20"/>
              </w:rPr>
              <w:t xml:space="preserve">at the manufacturers recommended intervals, however where liferaft(s) are stored in valises these should be </w:t>
            </w:r>
            <w:r>
              <w:rPr>
                <w:i/>
                <w:sz w:val="20"/>
              </w:rPr>
              <w:t>serviced</w:t>
            </w:r>
            <w:r>
              <w:rPr>
                <w:i/>
                <w:spacing w:val="-3"/>
                <w:sz w:val="20"/>
              </w:rPr>
              <w:t xml:space="preserve"> at least annually.</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rPr>
          <w:trHeight w:val="395"/>
        </w:trPr>
        <w:tc>
          <w:tcPr>
            <w:tcW w:w="8707" w:type="dxa"/>
            <w:gridSpan w:val="8"/>
          </w:tcPr>
          <w:p w:rsidR="00134B58" w:rsidRDefault="00134B58">
            <w:pPr>
              <w:tabs>
                <w:tab w:val="left" w:pos="360"/>
              </w:tabs>
              <w:rPr>
                <w:sz w:val="20"/>
                <w:szCs w:val="20"/>
              </w:rPr>
            </w:pPr>
          </w:p>
          <w:p w:rsidR="00134B58" w:rsidRDefault="00134B58">
            <w:pPr>
              <w:tabs>
                <w:tab w:val="left" w:pos="360"/>
              </w:tabs>
              <w:rPr>
                <w:b/>
                <w:sz w:val="20"/>
                <w:szCs w:val="20"/>
              </w:rPr>
            </w:pPr>
            <w:r>
              <w:rPr>
                <w:sz w:val="20"/>
                <w:szCs w:val="20"/>
              </w:rPr>
              <w:t>3</w:t>
            </w:r>
            <w:r>
              <w:rPr>
                <w:sz w:val="20"/>
                <w:szCs w:val="20"/>
              </w:rPr>
              <w:tab/>
            </w:r>
            <w:r>
              <w:rPr>
                <w:b/>
                <w:sz w:val="20"/>
                <w:szCs w:val="20"/>
              </w:rPr>
              <w:t xml:space="preserve">Every pleasure vessel of 13.7 metres in length or over but less than 24 metres in length and </w:t>
            </w:r>
            <w:r>
              <w:rPr>
                <w:b/>
                <w:sz w:val="20"/>
                <w:szCs w:val="20"/>
              </w:rPr>
              <w:tab/>
              <w:t xml:space="preserve">engaged on a voyage to sea, in the course of which it is more than 20 miles but less than 150 </w:t>
            </w:r>
            <w:r>
              <w:rPr>
                <w:b/>
                <w:sz w:val="20"/>
                <w:szCs w:val="20"/>
              </w:rPr>
              <w:tab/>
              <w:t>miles from the coast, shall carry:</w:t>
            </w:r>
          </w:p>
        </w:tc>
        <w:tc>
          <w:tcPr>
            <w:tcW w:w="590" w:type="dxa"/>
          </w:tcPr>
          <w:p w:rsidR="00134B58" w:rsidRDefault="00134B58">
            <w:pPr>
              <w:tabs>
                <w:tab w:val="left" w:pos="360"/>
              </w:tabs>
              <w:rPr>
                <w:b/>
                <w:sz w:val="20"/>
                <w:szCs w:val="20"/>
              </w:rPr>
            </w:pPr>
            <w:r>
              <w:rPr>
                <w:b/>
                <w:sz w:val="20"/>
                <w:szCs w:val="20"/>
              </w:rPr>
              <w:t xml:space="preserve">                                                                                                                                                                                                                           </w:t>
            </w:r>
          </w:p>
        </w:tc>
        <w:tc>
          <w:tcPr>
            <w:tcW w:w="539" w:type="dxa"/>
          </w:tcPr>
          <w:p w:rsidR="00134B58" w:rsidRDefault="00134B58">
            <w:pPr>
              <w:tabs>
                <w:tab w:val="left" w:pos="360"/>
              </w:tabs>
              <w:rPr>
                <w:b/>
                <w:sz w:val="18"/>
                <w:szCs w:val="18"/>
              </w:rPr>
            </w:pPr>
          </w:p>
        </w:tc>
        <w:tc>
          <w:tcPr>
            <w:tcW w:w="1252" w:type="dxa"/>
          </w:tcPr>
          <w:p w:rsidR="00134B58" w:rsidRDefault="00134B58">
            <w:pPr>
              <w:tabs>
                <w:tab w:val="left" w:pos="360"/>
              </w:tabs>
              <w:rPr>
                <w:b/>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p>
          <w:p w:rsidR="00134B58" w:rsidRDefault="00134B58">
            <w:pPr>
              <w:jc w:val="center"/>
              <w:rPr>
                <w:sz w:val="20"/>
                <w:szCs w:val="20"/>
              </w:rPr>
            </w:pPr>
            <w:r>
              <w:rPr>
                <w:sz w:val="20"/>
                <w:szCs w:val="20"/>
              </w:rPr>
              <w:t>3.1</w:t>
            </w:r>
          </w:p>
        </w:tc>
        <w:tc>
          <w:tcPr>
            <w:tcW w:w="8127" w:type="dxa"/>
            <w:gridSpan w:val="7"/>
          </w:tcPr>
          <w:p w:rsidR="00134B58" w:rsidRDefault="00134B58">
            <w:pPr>
              <w:rPr>
                <w:sz w:val="20"/>
                <w:szCs w:val="20"/>
              </w:rPr>
            </w:pPr>
          </w:p>
          <w:p w:rsidR="00134B58" w:rsidRDefault="00134B58">
            <w:pPr>
              <w:rPr>
                <w:sz w:val="20"/>
                <w:szCs w:val="20"/>
              </w:rPr>
            </w:pPr>
            <w:r>
              <w:rPr>
                <w:sz w:val="20"/>
                <w:szCs w:val="20"/>
              </w:rPr>
              <w:t>One or more inflatable liferafts with a total capacity to accommodate at least the total number of persons on board. The liferaft(s) provided should be either:-</w:t>
            </w:r>
          </w:p>
          <w:p w:rsidR="00134B58" w:rsidRDefault="00134B58">
            <w:pPr>
              <w:rPr>
                <w:sz w:val="20"/>
                <w:szCs w:val="20"/>
              </w:rPr>
            </w:pPr>
            <w:r>
              <w:rPr>
                <w:sz w:val="20"/>
                <w:szCs w:val="20"/>
              </w:rPr>
              <w:t>i)</w:t>
            </w:r>
            <w:r>
              <w:rPr>
                <w:sz w:val="20"/>
                <w:szCs w:val="20"/>
              </w:rPr>
              <w:tab/>
              <w:t>constructed to SOLAS standard, Wheelmarked or DTLR approved, except that the liferaft(s) should be equipped with “SOLAS B PACK” ;or</w:t>
            </w:r>
          </w:p>
          <w:p w:rsidR="00134B58" w:rsidRDefault="00134B58">
            <w:pPr>
              <w:rPr>
                <w:sz w:val="20"/>
                <w:szCs w:val="20"/>
              </w:rPr>
            </w:pPr>
            <w:r>
              <w:rPr>
                <w:sz w:val="20"/>
                <w:szCs w:val="20"/>
              </w:rPr>
              <w:t>ii)</w:t>
            </w:r>
            <w:r>
              <w:rPr>
                <w:sz w:val="20"/>
                <w:szCs w:val="20"/>
              </w:rPr>
              <w:tab/>
              <w:t>built to the International Sailing Federation (ISAF), Offshore Special Regulations (OSR) Appendix A Part 2 requirements or to an equivalent ISO Standard. Liferaft(s) should be equipped to a level equivalent to that of a "SOLAS B PACK".  This may, where necessary, include a "grab bag" to supplement the equipment integral to the liferaft; or</w:t>
            </w:r>
          </w:p>
          <w:p w:rsidR="00134B58" w:rsidRDefault="00134B58">
            <w:pPr>
              <w:rPr>
                <w:sz w:val="20"/>
                <w:szCs w:val="20"/>
              </w:rPr>
            </w:pPr>
            <w:r>
              <w:rPr>
                <w:sz w:val="20"/>
                <w:szCs w:val="20"/>
              </w:rPr>
              <w:t>iii)</w:t>
            </w:r>
            <w:r>
              <w:rPr>
                <w:sz w:val="20"/>
                <w:szCs w:val="20"/>
              </w:rPr>
              <w:tab/>
              <w:t xml:space="preserve">built to the International Sailing Federation (ISAF), Offshore Special Regulations (OSR) Appendix A Part 1 requirements and manufactured prior to </w:t>
            </w:r>
            <w:smartTag w:uri="urn:schemas-microsoft-com:office:smarttags" w:element="date">
              <w:smartTagPr>
                <w:attr w:name="Year" w:val="2003"/>
                <w:attr w:name="Day" w:val="1"/>
                <w:attr w:name="Month" w:val="7"/>
              </w:smartTagPr>
              <w:r>
                <w:rPr>
                  <w:sz w:val="20"/>
                  <w:szCs w:val="20"/>
                </w:rPr>
                <w:t>1st July 2003</w:t>
              </w:r>
            </w:smartTag>
            <w:r>
              <w:rPr>
                <w:sz w:val="20"/>
                <w:szCs w:val="20"/>
              </w:rPr>
              <w:t>, until replacement is due. Liferaft(s) should be equipped to a level equivalent to that of a "SOLAS B PACK".  This may, where necessary, include a "grab bag" to supplement the equipment integral to the liferaft;</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3.2</w:t>
            </w:r>
          </w:p>
        </w:tc>
        <w:tc>
          <w:tcPr>
            <w:tcW w:w="8127" w:type="dxa"/>
            <w:gridSpan w:val="7"/>
          </w:tcPr>
          <w:p w:rsidR="00134B58" w:rsidRDefault="00134B58">
            <w:pPr>
              <w:rPr>
                <w:sz w:val="20"/>
                <w:szCs w:val="20"/>
              </w:rPr>
            </w:pPr>
            <w:r>
              <w:rPr>
                <w:sz w:val="20"/>
                <w:szCs w:val="20"/>
              </w:rPr>
              <w:t xml:space="preserve">Two lifebuoys, one of which shall be fitted with a self-igniting light. </w:t>
            </w:r>
          </w:p>
        </w:tc>
        <w:tc>
          <w:tcPr>
            <w:tcW w:w="590" w:type="dxa"/>
          </w:tcPr>
          <w:p w:rsidR="00134B58" w:rsidRDefault="00134B58">
            <w:pPr>
              <w:jc w:val="center"/>
              <w:rPr>
                <w:sz w:val="20"/>
                <w:szCs w:val="20"/>
              </w:rPr>
            </w:pPr>
            <w:r>
              <w:rPr>
                <w:sz w:val="20"/>
                <w:szCs w:val="20"/>
              </w:rPr>
              <w:t>2</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3.3</w:t>
            </w:r>
          </w:p>
        </w:tc>
        <w:tc>
          <w:tcPr>
            <w:tcW w:w="8127" w:type="dxa"/>
            <w:gridSpan w:val="7"/>
          </w:tcPr>
          <w:p w:rsidR="00134B58" w:rsidRDefault="00134B58">
            <w:pPr>
              <w:rPr>
                <w:sz w:val="20"/>
                <w:szCs w:val="20"/>
              </w:rPr>
            </w:pPr>
            <w:r>
              <w:rPr>
                <w:sz w:val="20"/>
                <w:szCs w:val="20"/>
              </w:rPr>
              <w:t>A buoyant lifeline of at least 18 metres in length.</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p>
          <w:p w:rsidR="00134B58" w:rsidRDefault="00134B58">
            <w:pPr>
              <w:jc w:val="center"/>
              <w:rPr>
                <w:sz w:val="20"/>
                <w:szCs w:val="20"/>
              </w:rPr>
            </w:pPr>
            <w:r>
              <w:rPr>
                <w:sz w:val="20"/>
                <w:szCs w:val="20"/>
              </w:rPr>
              <w:t>3.4</w:t>
            </w:r>
          </w:p>
        </w:tc>
        <w:tc>
          <w:tcPr>
            <w:tcW w:w="8127" w:type="dxa"/>
            <w:gridSpan w:val="7"/>
          </w:tcPr>
          <w:p w:rsidR="00134B58" w:rsidRDefault="00134B58">
            <w:pPr>
              <w:rPr>
                <w:sz w:val="20"/>
                <w:szCs w:val="20"/>
              </w:rPr>
            </w:pPr>
          </w:p>
          <w:p w:rsidR="00134B58" w:rsidRDefault="00134B58">
            <w:pPr>
              <w:rPr>
                <w:sz w:val="20"/>
                <w:szCs w:val="20"/>
              </w:rPr>
            </w:pPr>
            <w:r>
              <w:rPr>
                <w:sz w:val="20"/>
                <w:szCs w:val="20"/>
              </w:rPr>
              <w:t>Additionally, all requirements under items</w:t>
            </w:r>
            <w:r>
              <w:rPr>
                <w:b/>
                <w:sz w:val="20"/>
                <w:szCs w:val="20"/>
              </w:rPr>
              <w:t>; 2.5, 2.6, 2.7, 2.9, 2.10, 2.11, 2.12, 2.14, 2.15, 2.16 and 2.17</w:t>
            </w:r>
            <w:r>
              <w:rPr>
                <w:sz w:val="20"/>
                <w:szCs w:val="20"/>
              </w:rPr>
              <w:t xml:space="preserve"> including the relevant notes thereto are applicable.</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w:t>
            </w:r>
          </w:p>
        </w:tc>
      </w:tr>
      <w:tr w:rsidR="00134B58">
        <w:tblPrEx>
          <w:tblCellMar>
            <w:top w:w="0" w:type="dxa"/>
            <w:left w:w="115" w:type="dxa"/>
            <w:bottom w:w="0" w:type="dxa"/>
            <w:right w:w="115" w:type="dxa"/>
          </w:tblCellMar>
          <w:tblLook w:val="01E0" w:firstRow="1" w:lastRow="1" w:firstColumn="1" w:lastColumn="1" w:noHBand="0" w:noVBand="0"/>
        </w:tblPrEx>
        <w:tc>
          <w:tcPr>
            <w:tcW w:w="8707" w:type="dxa"/>
            <w:gridSpan w:val="8"/>
          </w:tcPr>
          <w:p w:rsidR="00134B58" w:rsidRDefault="00134B58">
            <w:pPr>
              <w:tabs>
                <w:tab w:val="left" w:pos="360"/>
              </w:tabs>
              <w:rPr>
                <w:sz w:val="20"/>
                <w:szCs w:val="20"/>
              </w:rPr>
            </w:pPr>
          </w:p>
          <w:p w:rsidR="00134B58" w:rsidRDefault="00134B58">
            <w:pPr>
              <w:tabs>
                <w:tab w:val="left" w:pos="360"/>
              </w:tabs>
              <w:rPr>
                <w:b/>
                <w:sz w:val="20"/>
                <w:szCs w:val="20"/>
              </w:rPr>
            </w:pPr>
            <w:r>
              <w:rPr>
                <w:sz w:val="20"/>
                <w:szCs w:val="20"/>
              </w:rPr>
              <w:t>4</w:t>
            </w:r>
            <w:r>
              <w:rPr>
                <w:sz w:val="20"/>
                <w:szCs w:val="20"/>
              </w:rPr>
              <w:tab/>
              <w:t>E</w:t>
            </w:r>
            <w:r>
              <w:rPr>
                <w:b/>
                <w:sz w:val="20"/>
                <w:szCs w:val="20"/>
              </w:rPr>
              <w:t xml:space="preserve">very pleasure vessel of 13.7 metres in length or over but less than 24 metres in length and </w:t>
            </w:r>
          </w:p>
          <w:p w:rsidR="00134B58" w:rsidRDefault="00134B58">
            <w:pPr>
              <w:tabs>
                <w:tab w:val="num" w:pos="360"/>
              </w:tabs>
              <w:rPr>
                <w:b/>
                <w:sz w:val="20"/>
                <w:szCs w:val="20"/>
              </w:rPr>
            </w:pPr>
            <w:r>
              <w:rPr>
                <w:b/>
                <w:sz w:val="20"/>
                <w:szCs w:val="20"/>
              </w:rPr>
              <w:tab/>
              <w:t xml:space="preserve">engaged on a voyage to sea, in the course of which it is more than 3 miles from the coast, but </w:t>
            </w:r>
            <w:r>
              <w:rPr>
                <w:b/>
                <w:sz w:val="20"/>
                <w:szCs w:val="20"/>
              </w:rPr>
              <w:tab/>
              <w:t>less than 20 miles shall carry:</w:t>
            </w:r>
          </w:p>
        </w:tc>
        <w:tc>
          <w:tcPr>
            <w:tcW w:w="590" w:type="dxa"/>
          </w:tcPr>
          <w:p w:rsidR="00134B58" w:rsidRDefault="00134B58">
            <w:pPr>
              <w:tabs>
                <w:tab w:val="left" w:pos="360"/>
              </w:tabs>
              <w:rPr>
                <w:b/>
                <w:sz w:val="20"/>
                <w:szCs w:val="20"/>
              </w:rPr>
            </w:pPr>
          </w:p>
        </w:tc>
        <w:tc>
          <w:tcPr>
            <w:tcW w:w="539" w:type="dxa"/>
          </w:tcPr>
          <w:p w:rsidR="00134B58" w:rsidRDefault="00134B58">
            <w:pPr>
              <w:tabs>
                <w:tab w:val="left" w:pos="360"/>
              </w:tabs>
              <w:rPr>
                <w:b/>
                <w:sz w:val="18"/>
                <w:szCs w:val="18"/>
              </w:rPr>
            </w:pPr>
          </w:p>
        </w:tc>
        <w:tc>
          <w:tcPr>
            <w:tcW w:w="1252" w:type="dxa"/>
          </w:tcPr>
          <w:p w:rsidR="00134B58" w:rsidRDefault="00134B58">
            <w:pPr>
              <w:tabs>
                <w:tab w:val="left" w:pos="360"/>
              </w:tabs>
              <w:rPr>
                <w:b/>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lastRenderedPageBreak/>
              <w:t>4.1</w:t>
            </w:r>
          </w:p>
        </w:tc>
        <w:tc>
          <w:tcPr>
            <w:tcW w:w="8127" w:type="dxa"/>
            <w:gridSpan w:val="7"/>
          </w:tcPr>
          <w:p w:rsidR="00134B58" w:rsidRDefault="00134B58">
            <w:pPr>
              <w:rPr>
                <w:sz w:val="20"/>
                <w:szCs w:val="20"/>
              </w:rPr>
            </w:pPr>
            <w:r>
              <w:rPr>
                <w:sz w:val="20"/>
                <w:szCs w:val="20"/>
              </w:rPr>
              <w:t>One or more inflatable liferafts with a total capacity to accommodate at least the total number of persons on board. The liferaft(s) provided should be either:-</w:t>
            </w:r>
          </w:p>
          <w:p w:rsidR="00134B58" w:rsidRDefault="00134B58">
            <w:pPr>
              <w:rPr>
                <w:sz w:val="20"/>
                <w:szCs w:val="20"/>
              </w:rPr>
            </w:pPr>
            <w:r>
              <w:rPr>
                <w:sz w:val="20"/>
                <w:szCs w:val="20"/>
              </w:rPr>
              <w:t>i)</w:t>
            </w:r>
            <w:r>
              <w:rPr>
                <w:sz w:val="20"/>
                <w:szCs w:val="20"/>
              </w:rPr>
              <w:tab/>
              <w:t>constructed to SOLAS standard, Wheelmarked or DTLR approved, except that the liferaft(s) should be equipped with “SOLAS ‘B’ PACK” ;or</w:t>
            </w:r>
          </w:p>
          <w:p w:rsidR="00134B58" w:rsidRDefault="00134B58">
            <w:pPr>
              <w:rPr>
                <w:sz w:val="20"/>
                <w:szCs w:val="20"/>
              </w:rPr>
            </w:pPr>
            <w:r>
              <w:rPr>
                <w:sz w:val="20"/>
                <w:szCs w:val="20"/>
              </w:rPr>
              <w:t>ii)</w:t>
            </w:r>
            <w:r>
              <w:rPr>
                <w:sz w:val="20"/>
                <w:szCs w:val="20"/>
              </w:rPr>
              <w:tab/>
              <w:t>built to the International Sailing Federation (ISAF), Offshore Special Regulations (OSR) Appendix A Part 2 requirements or to an equivalent ISO Standard. Liferaft(s) should be equipped to a level equivalent to that of a "SOLAS ‘B’ PACK".  This may, where necessary, include a "grab bag" to supplement the equipment integral to the liferaft; or</w:t>
            </w:r>
          </w:p>
          <w:p w:rsidR="00134B58" w:rsidRDefault="00134B58">
            <w:pPr>
              <w:rPr>
                <w:sz w:val="20"/>
                <w:szCs w:val="20"/>
              </w:rPr>
            </w:pPr>
            <w:r>
              <w:rPr>
                <w:sz w:val="20"/>
                <w:szCs w:val="20"/>
              </w:rPr>
              <w:t>iii)</w:t>
            </w:r>
            <w:r>
              <w:rPr>
                <w:sz w:val="20"/>
                <w:szCs w:val="20"/>
              </w:rPr>
              <w:tab/>
              <w:t xml:space="preserve">built to the International Sailing Federation (ISAF), Offshore Special Regulations (OSR) Appendix A Part 1 requirements and manufactured prior to </w:t>
            </w:r>
            <w:smartTag w:uri="urn:schemas-microsoft-com:office:smarttags" w:element="date">
              <w:smartTagPr>
                <w:attr w:name="Year" w:val="2003"/>
                <w:attr w:name="Day" w:val="1"/>
                <w:attr w:name="Month" w:val="7"/>
              </w:smartTagPr>
              <w:r>
                <w:rPr>
                  <w:sz w:val="20"/>
                  <w:szCs w:val="20"/>
                </w:rPr>
                <w:t>1st July 2003</w:t>
              </w:r>
            </w:smartTag>
            <w:r>
              <w:rPr>
                <w:sz w:val="20"/>
                <w:szCs w:val="20"/>
              </w:rPr>
              <w:t>, until replacement is due. Liferaft(s) should be equipped to a level equivalent to that of a "SOLAS ‘B’ PACK".  This may, where necessary, include a "grab bag" to supplement the equipment integral to the liferaft;</w:t>
            </w:r>
          </w:p>
          <w:p w:rsidR="00134B58" w:rsidRDefault="00134B58">
            <w:pPr>
              <w:rPr>
                <w:sz w:val="20"/>
                <w:szCs w:val="20"/>
              </w:rPr>
            </w:pPr>
            <w:r>
              <w:rPr>
                <w:sz w:val="20"/>
                <w:szCs w:val="20"/>
              </w:rPr>
              <w:t>iv)</w:t>
            </w:r>
            <w:r>
              <w:rPr>
                <w:sz w:val="20"/>
                <w:szCs w:val="20"/>
              </w:rPr>
              <w:tab/>
              <w:t>built to the ISO Inshore Liferaft Standard requirement; or</w:t>
            </w:r>
          </w:p>
          <w:p w:rsidR="00134B58" w:rsidRDefault="00134B58">
            <w:pPr>
              <w:rPr>
                <w:sz w:val="20"/>
                <w:szCs w:val="20"/>
              </w:rPr>
            </w:pPr>
            <w:r>
              <w:rPr>
                <w:sz w:val="20"/>
                <w:szCs w:val="20"/>
              </w:rPr>
              <w:t>v)</w:t>
            </w:r>
            <w:r>
              <w:rPr>
                <w:sz w:val="20"/>
                <w:szCs w:val="20"/>
              </w:rPr>
              <w:tab/>
              <w:t>alternatively, an equivalent capacity CE marked Category C rigid or inflated inflatable dinghy ready for immediate use.</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4.2</w:t>
            </w:r>
          </w:p>
        </w:tc>
        <w:tc>
          <w:tcPr>
            <w:tcW w:w="8127" w:type="dxa"/>
            <w:gridSpan w:val="7"/>
          </w:tcPr>
          <w:p w:rsidR="00134B58" w:rsidRDefault="00134B58">
            <w:pPr>
              <w:rPr>
                <w:sz w:val="20"/>
                <w:szCs w:val="20"/>
              </w:rPr>
            </w:pPr>
            <w:r>
              <w:rPr>
                <w:sz w:val="20"/>
                <w:szCs w:val="20"/>
              </w:rPr>
              <w:t>Additionally, all requirements under items</w:t>
            </w:r>
            <w:r>
              <w:rPr>
                <w:b/>
                <w:sz w:val="20"/>
                <w:szCs w:val="20"/>
              </w:rPr>
              <w:t xml:space="preserve">; 2.5, 2.6, 2.7, 2.9, 2.10, 2.11, 2.12, 2.14, 2.15, 2.16, 2.17, 3.2 and 3.3 </w:t>
            </w:r>
            <w:r>
              <w:rPr>
                <w:sz w:val="20"/>
                <w:szCs w:val="20"/>
              </w:rPr>
              <w:t>including the relevant notes thereto are applicable.</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r>
              <w:rPr>
                <w:sz w:val="18"/>
                <w:szCs w:val="18"/>
              </w:rPr>
              <w:t>Verify requirements</w:t>
            </w:r>
          </w:p>
        </w:tc>
      </w:tr>
      <w:tr w:rsidR="00134B58">
        <w:tblPrEx>
          <w:tblCellMar>
            <w:top w:w="0" w:type="dxa"/>
            <w:left w:w="115" w:type="dxa"/>
            <w:bottom w:w="0" w:type="dxa"/>
            <w:right w:w="115" w:type="dxa"/>
          </w:tblCellMar>
          <w:tblLook w:val="01E0" w:firstRow="1" w:lastRow="1" w:firstColumn="1" w:lastColumn="1" w:noHBand="0" w:noVBand="0"/>
        </w:tblPrEx>
        <w:tc>
          <w:tcPr>
            <w:tcW w:w="8707" w:type="dxa"/>
            <w:gridSpan w:val="8"/>
          </w:tcPr>
          <w:p w:rsidR="00134B58" w:rsidRDefault="00134B58">
            <w:pPr>
              <w:tabs>
                <w:tab w:val="left" w:pos="360"/>
              </w:tabs>
              <w:rPr>
                <w:sz w:val="20"/>
                <w:szCs w:val="20"/>
              </w:rPr>
            </w:pPr>
          </w:p>
          <w:p w:rsidR="00134B58" w:rsidRDefault="00134B58">
            <w:pPr>
              <w:tabs>
                <w:tab w:val="left" w:pos="360"/>
              </w:tabs>
              <w:rPr>
                <w:b/>
                <w:sz w:val="20"/>
                <w:szCs w:val="20"/>
              </w:rPr>
            </w:pPr>
            <w:r>
              <w:rPr>
                <w:sz w:val="20"/>
                <w:szCs w:val="20"/>
              </w:rPr>
              <w:t>5.</w:t>
            </w:r>
            <w:r>
              <w:rPr>
                <w:sz w:val="20"/>
                <w:szCs w:val="20"/>
              </w:rPr>
              <w:tab/>
            </w:r>
            <w:r>
              <w:rPr>
                <w:b/>
                <w:sz w:val="20"/>
                <w:szCs w:val="20"/>
              </w:rPr>
              <w:t xml:space="preserve">Every pleasure vessel of 13.7 metres in length or over but less than 24 metres in length and </w:t>
            </w:r>
            <w:r>
              <w:rPr>
                <w:b/>
                <w:sz w:val="20"/>
                <w:szCs w:val="20"/>
              </w:rPr>
              <w:tab/>
              <w:t xml:space="preserve">engaged on a voyage to sea, in the course of which it is not more than 3 miles from the coast, </w:t>
            </w:r>
            <w:r>
              <w:rPr>
                <w:b/>
                <w:sz w:val="20"/>
                <w:szCs w:val="20"/>
              </w:rPr>
              <w:tab/>
              <w:t>shall carry:</w:t>
            </w:r>
          </w:p>
        </w:tc>
        <w:tc>
          <w:tcPr>
            <w:tcW w:w="590" w:type="dxa"/>
          </w:tcPr>
          <w:p w:rsidR="00134B58" w:rsidRDefault="00134B58">
            <w:pPr>
              <w:tabs>
                <w:tab w:val="left" w:pos="360"/>
              </w:tabs>
              <w:rPr>
                <w:b/>
                <w:sz w:val="20"/>
                <w:szCs w:val="20"/>
              </w:rPr>
            </w:pPr>
          </w:p>
        </w:tc>
        <w:tc>
          <w:tcPr>
            <w:tcW w:w="539" w:type="dxa"/>
          </w:tcPr>
          <w:p w:rsidR="00134B58" w:rsidRDefault="00134B58">
            <w:pPr>
              <w:tabs>
                <w:tab w:val="left" w:pos="360"/>
              </w:tabs>
              <w:rPr>
                <w:b/>
                <w:sz w:val="18"/>
                <w:szCs w:val="18"/>
              </w:rPr>
            </w:pPr>
          </w:p>
        </w:tc>
        <w:tc>
          <w:tcPr>
            <w:tcW w:w="1252" w:type="dxa"/>
          </w:tcPr>
          <w:p w:rsidR="00134B58" w:rsidRDefault="00134B58">
            <w:pPr>
              <w:tabs>
                <w:tab w:val="left" w:pos="360"/>
              </w:tabs>
              <w:rPr>
                <w:b/>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trHeight w:val="305"/>
        </w:trPr>
        <w:tc>
          <w:tcPr>
            <w:tcW w:w="580" w:type="dxa"/>
          </w:tcPr>
          <w:p w:rsidR="00134B58" w:rsidRDefault="00134B58">
            <w:pPr>
              <w:jc w:val="center"/>
              <w:rPr>
                <w:sz w:val="20"/>
                <w:szCs w:val="20"/>
              </w:rPr>
            </w:pPr>
            <w:r>
              <w:rPr>
                <w:sz w:val="20"/>
                <w:szCs w:val="20"/>
              </w:rPr>
              <w:t>5.1</w:t>
            </w:r>
          </w:p>
        </w:tc>
        <w:tc>
          <w:tcPr>
            <w:tcW w:w="8127" w:type="dxa"/>
            <w:gridSpan w:val="7"/>
          </w:tcPr>
          <w:p w:rsidR="00134B58" w:rsidRDefault="00134B58">
            <w:pPr>
              <w:rPr>
                <w:sz w:val="20"/>
                <w:szCs w:val="20"/>
              </w:rPr>
            </w:pPr>
            <w:r>
              <w:rPr>
                <w:sz w:val="20"/>
                <w:szCs w:val="20"/>
              </w:rPr>
              <w:t>Pyrotechnics:</w:t>
            </w:r>
            <w:r>
              <w:rPr>
                <w:sz w:val="20"/>
                <w:szCs w:val="20"/>
              </w:rPr>
              <w:tab/>
              <w:t xml:space="preserve">Red hand flares, </w:t>
            </w:r>
          </w:p>
          <w:p w:rsidR="00134B58" w:rsidRDefault="00134B58">
            <w:pPr>
              <w:rPr>
                <w:sz w:val="20"/>
                <w:szCs w:val="20"/>
              </w:rPr>
            </w:pPr>
            <w:r>
              <w:rPr>
                <w:sz w:val="20"/>
                <w:szCs w:val="20"/>
              </w:rPr>
              <w:tab/>
            </w:r>
            <w:r>
              <w:rPr>
                <w:sz w:val="20"/>
                <w:szCs w:val="20"/>
              </w:rPr>
              <w:tab/>
              <w:t xml:space="preserve">White hand flares, and </w:t>
            </w:r>
          </w:p>
          <w:p w:rsidR="00134B58" w:rsidRDefault="00134B58">
            <w:pPr>
              <w:rPr>
                <w:sz w:val="20"/>
                <w:szCs w:val="20"/>
              </w:rPr>
            </w:pPr>
            <w:r>
              <w:rPr>
                <w:sz w:val="20"/>
                <w:szCs w:val="20"/>
              </w:rPr>
              <w:tab/>
            </w:r>
            <w:r>
              <w:rPr>
                <w:sz w:val="20"/>
                <w:szCs w:val="20"/>
              </w:rPr>
              <w:tab/>
              <w:t>Orange smoke flares</w:t>
            </w:r>
          </w:p>
        </w:tc>
        <w:tc>
          <w:tcPr>
            <w:tcW w:w="590" w:type="dxa"/>
          </w:tcPr>
          <w:p w:rsidR="00134B58" w:rsidRDefault="00134B58">
            <w:pPr>
              <w:jc w:val="center"/>
              <w:rPr>
                <w:sz w:val="20"/>
                <w:szCs w:val="20"/>
              </w:rPr>
            </w:pPr>
            <w:r>
              <w:rPr>
                <w:sz w:val="20"/>
                <w:szCs w:val="20"/>
              </w:rPr>
              <w:t>4</w:t>
            </w:r>
          </w:p>
          <w:p w:rsidR="00134B58" w:rsidRDefault="00134B58">
            <w:pPr>
              <w:jc w:val="center"/>
              <w:rPr>
                <w:sz w:val="20"/>
                <w:szCs w:val="20"/>
              </w:rPr>
            </w:pPr>
            <w:r>
              <w:rPr>
                <w:sz w:val="20"/>
                <w:szCs w:val="20"/>
              </w:rPr>
              <w:t>4</w:t>
            </w:r>
          </w:p>
          <w:p w:rsidR="00134B58" w:rsidRDefault="00134B58">
            <w:pPr>
              <w:jc w:val="center"/>
              <w:rPr>
                <w:sz w:val="20"/>
                <w:szCs w:val="20"/>
              </w:rPr>
            </w:pPr>
            <w:r>
              <w:rPr>
                <w:sz w:val="20"/>
                <w:szCs w:val="20"/>
              </w:rPr>
              <w:t>2</w:t>
            </w:r>
          </w:p>
        </w:tc>
        <w:tc>
          <w:tcPr>
            <w:tcW w:w="539" w:type="dxa"/>
          </w:tcPr>
          <w:p w:rsidR="00134B58" w:rsidRDefault="00134B58">
            <w:pPr>
              <w:jc w:val="center"/>
              <w:rPr>
                <w:sz w:val="18"/>
                <w:szCs w:val="18"/>
              </w:rPr>
            </w:pPr>
          </w:p>
        </w:tc>
        <w:tc>
          <w:tcPr>
            <w:tcW w:w="1252" w:type="dxa"/>
          </w:tcPr>
          <w:p w:rsidR="00134B58" w:rsidRDefault="00134B58">
            <w:pPr>
              <w:rPr>
                <w:sz w:val="18"/>
                <w:szCs w:val="18"/>
              </w:rPr>
            </w:pPr>
          </w:p>
          <w:p w:rsidR="00134B58" w:rsidRDefault="00134B58">
            <w:pPr>
              <w:rPr>
                <w:sz w:val="18"/>
                <w:szCs w:val="18"/>
              </w:rPr>
            </w:pPr>
            <w:r>
              <w:rPr>
                <w:sz w:val="18"/>
                <w:szCs w:val="18"/>
              </w:rPr>
              <w:t>Verify expiry dates</w:t>
            </w:r>
          </w:p>
        </w:tc>
      </w:tr>
      <w:tr w:rsidR="00134B58">
        <w:tblPrEx>
          <w:tblCellMar>
            <w:top w:w="0" w:type="dxa"/>
            <w:left w:w="115" w:type="dxa"/>
            <w:bottom w:w="0" w:type="dxa"/>
            <w:right w:w="115" w:type="dxa"/>
          </w:tblCellMar>
          <w:tblLook w:val="01E0" w:firstRow="1" w:lastRow="1" w:firstColumn="1" w:lastColumn="1" w:noHBand="0" w:noVBand="0"/>
        </w:tblPrEx>
        <w:trPr>
          <w:trHeight w:val="593"/>
        </w:trPr>
        <w:tc>
          <w:tcPr>
            <w:tcW w:w="580" w:type="dxa"/>
          </w:tcPr>
          <w:p w:rsidR="00134B58" w:rsidRDefault="00134B58">
            <w:pPr>
              <w:jc w:val="center"/>
              <w:rPr>
                <w:sz w:val="20"/>
                <w:szCs w:val="20"/>
              </w:rPr>
            </w:pPr>
            <w:r>
              <w:rPr>
                <w:sz w:val="20"/>
                <w:szCs w:val="20"/>
              </w:rPr>
              <w:t>5.2</w:t>
            </w:r>
          </w:p>
        </w:tc>
        <w:tc>
          <w:tcPr>
            <w:tcW w:w="8127" w:type="dxa"/>
            <w:gridSpan w:val="7"/>
          </w:tcPr>
          <w:p w:rsidR="00134B58" w:rsidRDefault="00134B58">
            <w:pPr>
              <w:rPr>
                <w:b/>
                <w:sz w:val="20"/>
                <w:szCs w:val="20"/>
              </w:rPr>
            </w:pPr>
            <w:r>
              <w:rPr>
                <w:sz w:val="20"/>
                <w:szCs w:val="20"/>
              </w:rPr>
              <w:t>Additionally, all requirements under items</w:t>
            </w:r>
            <w:r>
              <w:rPr>
                <w:b/>
                <w:sz w:val="20"/>
                <w:szCs w:val="20"/>
              </w:rPr>
              <w:t xml:space="preserve">; 2.5, 2.6, 2.9, 2.10, 2.14, 2.15, 2.16, 3.2 and 3.3 </w:t>
            </w:r>
            <w:r>
              <w:rPr>
                <w:sz w:val="20"/>
                <w:szCs w:val="20"/>
              </w:rPr>
              <w:t>including the relevant notes thereto are applicable.</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r>
              <w:rPr>
                <w:sz w:val="18"/>
                <w:szCs w:val="18"/>
              </w:rPr>
              <w:t xml:space="preserve">Verify requirements </w:t>
            </w:r>
          </w:p>
        </w:tc>
      </w:tr>
      <w:tr w:rsidR="00134B58">
        <w:tblPrEx>
          <w:tblCellMar>
            <w:top w:w="0" w:type="dxa"/>
            <w:left w:w="115" w:type="dxa"/>
            <w:bottom w:w="0" w:type="dxa"/>
            <w:right w:w="115" w:type="dxa"/>
          </w:tblCellMar>
          <w:tblLook w:val="01E0" w:firstRow="1" w:lastRow="1" w:firstColumn="1" w:lastColumn="1" w:noHBand="0" w:noVBand="0"/>
        </w:tblPrEx>
        <w:trPr>
          <w:cantSplit/>
          <w:trHeight w:val="890"/>
        </w:trPr>
        <w:tc>
          <w:tcPr>
            <w:tcW w:w="8707" w:type="dxa"/>
            <w:gridSpan w:val="8"/>
          </w:tcPr>
          <w:p w:rsidR="00134B58" w:rsidRDefault="00134B58">
            <w:pPr>
              <w:pStyle w:val="Heading7"/>
              <w:jc w:val="center"/>
            </w:pPr>
            <w:r>
              <w:t>FIRE PREVENTION AND FIRE APPLIANCES</w:t>
            </w:r>
          </w:p>
          <w:p w:rsidR="00134B58" w:rsidRDefault="00134B58">
            <w:pPr>
              <w:ind w:left="360"/>
              <w:rPr>
                <w:b/>
                <w:bCs/>
                <w:sz w:val="20"/>
              </w:rPr>
            </w:pPr>
          </w:p>
          <w:p w:rsidR="00134B58" w:rsidRDefault="00134B58">
            <w:pPr>
              <w:ind w:left="360"/>
              <w:rPr>
                <w:b/>
                <w:bCs/>
                <w:sz w:val="20"/>
              </w:rPr>
            </w:pPr>
            <w:r>
              <w:rPr>
                <w:b/>
                <w:bCs/>
                <w:sz w:val="20"/>
              </w:rPr>
              <w:t xml:space="preserve">Reference shall be made to the Merchant Shipping (Fire Protection: Small Ships) Regulations 1998, </w:t>
            </w:r>
            <w:r>
              <w:rPr>
                <w:b/>
                <w:sz w:val="20"/>
              </w:rPr>
              <w:t xml:space="preserve"> </w:t>
            </w:r>
            <w:r>
              <w:rPr>
                <w:b/>
                <w:bCs/>
                <w:sz w:val="20"/>
              </w:rPr>
              <w:t>(</w:t>
            </w:r>
            <w:smartTag w:uri="urn:schemas-microsoft-com:office:smarttags" w:element="country-region">
              <w:smartTag w:uri="urn:schemas-microsoft-com:office:smarttags" w:element="place">
                <w:r>
                  <w:rPr>
                    <w:b/>
                    <w:bCs/>
                    <w:sz w:val="20"/>
                  </w:rPr>
                  <w:t>UK</w:t>
                </w:r>
              </w:smartTag>
            </w:smartTag>
            <w:r>
              <w:rPr>
                <w:b/>
                <w:bCs/>
                <w:sz w:val="20"/>
              </w:rPr>
              <w:t>, S.I.1998 No.1011) for further details,</w:t>
            </w:r>
          </w:p>
          <w:p w:rsidR="00134B58" w:rsidRDefault="00134B58">
            <w:pPr>
              <w:tabs>
                <w:tab w:val="left" w:pos="1080"/>
              </w:tabs>
              <w:ind w:left="360"/>
              <w:rPr>
                <w:b/>
                <w:sz w:val="20"/>
                <w:szCs w:val="20"/>
              </w:rPr>
            </w:pPr>
            <w:r>
              <w:rPr>
                <w:b/>
                <w:sz w:val="20"/>
                <w:szCs w:val="20"/>
              </w:rPr>
              <w:t xml:space="preserve">Merchant Shipping </w:t>
            </w:r>
            <w:smartTag w:uri="urn:schemas-microsoft-com:office:smarttags" w:element="place">
              <w:smartTag w:uri="urn:schemas-microsoft-com:office:smarttags" w:element="City">
                <w:r>
                  <w:rPr>
                    <w:b/>
                    <w:sz w:val="20"/>
                    <w:szCs w:val="20"/>
                  </w:rPr>
                  <w:t>Notice</w:t>
                </w:r>
              </w:smartTag>
              <w:r>
                <w:rPr>
                  <w:b/>
                  <w:sz w:val="20"/>
                  <w:szCs w:val="20"/>
                </w:rPr>
                <w:t xml:space="preserve">, </w:t>
              </w:r>
              <w:smartTag w:uri="urn:schemas-microsoft-com:office:smarttags" w:element="country-region">
                <w:r>
                  <w:rPr>
                    <w:b/>
                    <w:sz w:val="20"/>
                    <w:szCs w:val="20"/>
                  </w:rPr>
                  <w:t>UK</w:t>
                </w:r>
              </w:smartTag>
            </w:smartTag>
            <w:r>
              <w:rPr>
                <w:b/>
                <w:sz w:val="20"/>
                <w:szCs w:val="20"/>
              </w:rPr>
              <w:t>, MSN 1665 (M)</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707" w:type="dxa"/>
            <w:gridSpan w:val="8"/>
          </w:tcPr>
          <w:p w:rsidR="00134B58" w:rsidRDefault="00134B58">
            <w:pPr>
              <w:tabs>
                <w:tab w:val="left" w:pos="360"/>
              </w:tabs>
              <w:rPr>
                <w:sz w:val="20"/>
                <w:szCs w:val="20"/>
              </w:rPr>
            </w:pPr>
            <w:r>
              <w:rPr>
                <w:b/>
                <w:bCs/>
                <w:sz w:val="20"/>
              </w:rPr>
              <w:t>5</w:t>
            </w:r>
            <w:r>
              <w:rPr>
                <w:b/>
                <w:bCs/>
                <w:sz w:val="20"/>
              </w:rPr>
              <w:tab/>
              <w:t xml:space="preserve">Every pleasure vessel of 13.7 metres in length or over but less than 24 metres in length, </w:t>
            </w:r>
            <w:r>
              <w:rPr>
                <w:b/>
                <w:bCs/>
                <w:sz w:val="20"/>
              </w:rPr>
              <w:tab/>
              <w:t xml:space="preserve">shall </w:t>
            </w:r>
            <w:r>
              <w:rPr>
                <w:b/>
                <w:bCs/>
                <w:sz w:val="20"/>
              </w:rPr>
              <w:tab/>
              <w:t>be provided with:</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5.1</w:t>
            </w:r>
          </w:p>
        </w:tc>
        <w:tc>
          <w:tcPr>
            <w:tcW w:w="8127" w:type="dxa"/>
            <w:gridSpan w:val="7"/>
          </w:tcPr>
          <w:p w:rsidR="00134B58" w:rsidRDefault="00134B58">
            <w:pPr>
              <w:rPr>
                <w:sz w:val="20"/>
                <w:szCs w:val="20"/>
              </w:rPr>
            </w:pPr>
            <w:r>
              <w:rPr>
                <w:sz w:val="20"/>
                <w:szCs w:val="20"/>
              </w:rPr>
              <w:t>(a)  Not less than two multi-purpose fire extinguishers to a recognised standard each with minimum fire rating of 13A/113B or smaller extinguishers giving the equivalent fire rating (in addition to that required in 1.2 below); or</w:t>
            </w:r>
          </w:p>
          <w:p w:rsidR="00134B58" w:rsidRDefault="00134B58">
            <w:pPr>
              <w:rPr>
                <w:sz w:val="20"/>
                <w:szCs w:val="20"/>
              </w:rPr>
            </w:pPr>
            <w:r>
              <w:rPr>
                <w:sz w:val="20"/>
                <w:szCs w:val="20"/>
              </w:rPr>
              <w:t>(b)  A fire pump capable of delivering one jet of water with a minimum throw of 6 metres with a 6mm nozzle to any part of the ship.  The fire pump, which need not be a dedicated fire pump, shall have one fire hose of adequate length with a 6mm nozzle and a suitable spray nozzle, and shall be either:-</w:t>
            </w:r>
          </w:p>
          <w:p w:rsidR="00134B58" w:rsidRDefault="00134B58">
            <w:pPr>
              <w:numPr>
                <w:ilvl w:val="0"/>
                <w:numId w:val="11"/>
              </w:numPr>
              <w:rPr>
                <w:sz w:val="20"/>
                <w:szCs w:val="20"/>
              </w:rPr>
            </w:pPr>
            <w:r>
              <w:rPr>
                <w:sz w:val="20"/>
                <w:szCs w:val="20"/>
              </w:rPr>
              <w:t>a hand powered fire pump, fixed or portable, outside any engine space</w:t>
            </w:r>
          </w:p>
          <w:p w:rsidR="00134B58" w:rsidRDefault="00134B58">
            <w:pPr>
              <w:tabs>
                <w:tab w:val="left" w:pos="720"/>
              </w:tabs>
              <w:rPr>
                <w:sz w:val="20"/>
                <w:szCs w:val="20"/>
              </w:rPr>
            </w:pPr>
            <w:r>
              <w:rPr>
                <w:sz w:val="20"/>
                <w:szCs w:val="20"/>
              </w:rPr>
              <w:tab/>
              <w:t>one sea and hose connections; or</w:t>
            </w:r>
          </w:p>
          <w:p w:rsidR="00134B58" w:rsidRDefault="00134B58">
            <w:pPr>
              <w:numPr>
                <w:ilvl w:val="0"/>
                <w:numId w:val="11"/>
              </w:numPr>
              <w:rPr>
                <w:sz w:val="20"/>
                <w:szCs w:val="20"/>
                <w:lang w:val="en-GB"/>
              </w:rPr>
            </w:pPr>
            <w:r>
              <w:rPr>
                <w:sz w:val="20"/>
                <w:szCs w:val="20"/>
              </w:rPr>
              <w:t>a power driven fire pump outside any engine space, fixed or portable, with sea and hose connections; or</w:t>
            </w:r>
          </w:p>
          <w:p w:rsidR="00134B58" w:rsidRDefault="00134B58">
            <w:pPr>
              <w:rPr>
                <w:sz w:val="20"/>
                <w:szCs w:val="20"/>
              </w:rPr>
            </w:pPr>
            <w:r>
              <w:rPr>
                <w:sz w:val="20"/>
                <w:szCs w:val="20"/>
              </w:rPr>
              <w:t>a hand powered portable fire pump with a throwover sea suction and hose connection.</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5.2</w:t>
            </w:r>
          </w:p>
        </w:tc>
        <w:tc>
          <w:tcPr>
            <w:tcW w:w="8127" w:type="dxa"/>
            <w:gridSpan w:val="7"/>
          </w:tcPr>
          <w:p w:rsidR="00134B58" w:rsidRDefault="00134B58">
            <w:pPr>
              <w:rPr>
                <w:sz w:val="20"/>
                <w:szCs w:val="20"/>
              </w:rPr>
            </w:pPr>
            <w:r>
              <w:rPr>
                <w:sz w:val="20"/>
              </w:rPr>
              <w:t>Not less than two multi-purpose fire extinguishers to a recognised standard each with a minimum fire rating of 13A/113B; or smaller extinguishers giving the equivalent fire rating and</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5.3</w:t>
            </w:r>
          </w:p>
        </w:tc>
        <w:tc>
          <w:tcPr>
            <w:tcW w:w="8127" w:type="dxa"/>
            <w:gridSpan w:val="7"/>
          </w:tcPr>
          <w:p w:rsidR="00134B58" w:rsidRDefault="00134B58">
            <w:pPr>
              <w:rPr>
                <w:sz w:val="20"/>
                <w:szCs w:val="20"/>
              </w:rPr>
            </w:pPr>
            <w:r>
              <w:rPr>
                <w:sz w:val="20"/>
              </w:rPr>
              <w:t>Not less than two fire buckets with lanyards</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5.4</w:t>
            </w:r>
          </w:p>
        </w:tc>
        <w:tc>
          <w:tcPr>
            <w:tcW w:w="8127" w:type="dxa"/>
            <w:gridSpan w:val="7"/>
          </w:tcPr>
          <w:p w:rsidR="00134B58" w:rsidRDefault="00134B58">
            <w:pPr>
              <w:rPr>
                <w:i/>
                <w:sz w:val="20"/>
                <w:lang w:val="en-GB"/>
              </w:rPr>
            </w:pPr>
            <w:r>
              <w:rPr>
                <w:i/>
                <w:sz w:val="20"/>
                <w:lang w:val="en-GB"/>
              </w:rPr>
              <w:t xml:space="preserve">Note:  Multipurpose fire extinguishers shall have a capability to deal with both Category ‘A’ fires involving solid materials, and Category ‘B’ fires involving liquids or liquefiable solids.  Portable fire extinguishers provided in compliance with these Regulations shall be of approved types and/or technically equivalent to BS EN 3. </w:t>
            </w:r>
          </w:p>
          <w:p w:rsidR="00134B58" w:rsidRDefault="00134B58">
            <w:pPr>
              <w:rPr>
                <w:sz w:val="20"/>
              </w:rPr>
            </w:pPr>
            <w:r>
              <w:rPr>
                <w:i/>
                <w:sz w:val="20"/>
                <w:lang w:val="en-GB"/>
              </w:rPr>
              <w:t>Fire buckets may be of metal, plastic or canvas and should be suitable for their intended service.</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b/>
                <w:bCs/>
                <w:sz w:val="20"/>
              </w:rPr>
            </w:pPr>
            <w:r>
              <w:rPr>
                <w:b/>
                <w:bCs/>
                <w:sz w:val="20"/>
              </w:rPr>
              <w:t>6</w:t>
            </w:r>
          </w:p>
        </w:tc>
        <w:tc>
          <w:tcPr>
            <w:tcW w:w="8127" w:type="dxa"/>
            <w:gridSpan w:val="7"/>
            <w:vAlign w:val="center"/>
          </w:tcPr>
          <w:p w:rsidR="00134B58" w:rsidRDefault="00134B58">
            <w:pPr>
              <w:rPr>
                <w:sz w:val="20"/>
              </w:rPr>
            </w:pPr>
            <w:r>
              <w:rPr>
                <w:b/>
                <w:bCs/>
                <w:sz w:val="20"/>
              </w:rPr>
              <w:t>Every pleasure vessel of under 150 tons and of less than 21.34 metres in length, shall be provided with,</w:t>
            </w:r>
          </w:p>
        </w:tc>
        <w:tc>
          <w:tcPr>
            <w:tcW w:w="590" w:type="dxa"/>
          </w:tcPr>
          <w:p w:rsidR="00134B58" w:rsidRDefault="00134B58">
            <w:pPr>
              <w:rPr>
                <w:b/>
                <w:bCs/>
              </w:rPr>
            </w:pPr>
          </w:p>
        </w:tc>
        <w:tc>
          <w:tcPr>
            <w:tcW w:w="539" w:type="dxa"/>
          </w:tcPr>
          <w:p w:rsidR="00134B58" w:rsidRDefault="00134B58">
            <w:pPr>
              <w:rPr>
                <w:b/>
                <w:bCs/>
              </w:rPr>
            </w:pPr>
          </w:p>
        </w:tc>
        <w:tc>
          <w:tcPr>
            <w:tcW w:w="1252" w:type="dxa"/>
          </w:tcPr>
          <w:p w:rsidR="00134B58" w:rsidRDefault="00134B58">
            <w:pPr>
              <w:rPr>
                <w:sz w:val="20"/>
              </w:rPr>
            </w:pPr>
            <w:r>
              <w:rPr>
                <w:b/>
                <w:bCs/>
                <w:sz w:val="20"/>
              </w:rPr>
              <w:t>Reg. 23(3)</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6.1</w:t>
            </w:r>
          </w:p>
        </w:tc>
        <w:tc>
          <w:tcPr>
            <w:tcW w:w="8127" w:type="dxa"/>
            <w:gridSpan w:val="7"/>
          </w:tcPr>
          <w:p w:rsidR="00134B58" w:rsidRDefault="00134B58">
            <w:pPr>
              <w:rPr>
                <w:b/>
                <w:bCs/>
                <w:sz w:val="20"/>
              </w:rPr>
            </w:pPr>
            <w:r>
              <w:rPr>
                <w:sz w:val="20"/>
              </w:rPr>
              <w:t xml:space="preserve">In a position outside the machinery spaces with either a power or a hand operated pump with a permanent sea connection, a hose with a nozzle at least 6 millimetres in diameter producing a jet of water having a throw of not less than 6 metres which can be directed on to any part of the ship, and in addition a spray nozzle suitable for use with the hose.  </w:t>
            </w:r>
          </w:p>
        </w:tc>
        <w:tc>
          <w:tcPr>
            <w:tcW w:w="590" w:type="dxa"/>
          </w:tcPr>
          <w:p w:rsidR="00134B58" w:rsidRDefault="00134B58"/>
        </w:tc>
        <w:tc>
          <w:tcPr>
            <w:tcW w:w="539" w:type="dxa"/>
          </w:tcPr>
          <w:p w:rsidR="00134B58" w:rsidRDefault="00134B58"/>
        </w:tc>
        <w:tc>
          <w:tcPr>
            <w:tcW w:w="1252" w:type="dxa"/>
          </w:tcPr>
          <w:p w:rsidR="00134B58" w:rsidRDefault="00134B58"/>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lastRenderedPageBreak/>
              <w:t>6.2</w:t>
            </w:r>
          </w:p>
        </w:tc>
        <w:tc>
          <w:tcPr>
            <w:tcW w:w="8127" w:type="dxa"/>
            <w:gridSpan w:val="7"/>
          </w:tcPr>
          <w:p w:rsidR="00134B58" w:rsidRDefault="00134B58">
            <w:pPr>
              <w:rPr>
                <w:sz w:val="20"/>
              </w:rPr>
            </w:pPr>
            <w:r>
              <w:rPr>
                <w:sz w:val="20"/>
              </w:rPr>
              <w:t xml:space="preserve">Two portable fire extinguishers or two fire buckets  </w:t>
            </w:r>
          </w:p>
        </w:tc>
        <w:tc>
          <w:tcPr>
            <w:tcW w:w="590" w:type="dxa"/>
          </w:tcPr>
          <w:p w:rsidR="00134B58" w:rsidRDefault="00134B58"/>
        </w:tc>
        <w:tc>
          <w:tcPr>
            <w:tcW w:w="539" w:type="dxa"/>
          </w:tcPr>
          <w:p w:rsidR="00134B58" w:rsidRDefault="00134B58"/>
        </w:tc>
        <w:tc>
          <w:tcPr>
            <w:tcW w:w="1252" w:type="dxa"/>
          </w:tcPr>
          <w:p w:rsidR="00134B58" w:rsidRDefault="00134B58"/>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6.3</w:t>
            </w:r>
          </w:p>
        </w:tc>
        <w:tc>
          <w:tcPr>
            <w:tcW w:w="8127" w:type="dxa"/>
            <w:gridSpan w:val="7"/>
          </w:tcPr>
          <w:p w:rsidR="00134B58" w:rsidRDefault="00134B58">
            <w:pPr>
              <w:rPr>
                <w:sz w:val="20"/>
              </w:rPr>
            </w:pPr>
            <w:r>
              <w:rPr>
                <w:sz w:val="20"/>
              </w:rPr>
              <w:t>If vessel is fitted with internal combustion type propelling machinery or oil fired boilers, two additional portable fire extinguishers suitable for extinguishing oil fires.</w:t>
            </w:r>
          </w:p>
        </w:tc>
        <w:tc>
          <w:tcPr>
            <w:tcW w:w="590" w:type="dxa"/>
          </w:tcPr>
          <w:p w:rsidR="00134B58" w:rsidRDefault="00134B58"/>
        </w:tc>
        <w:tc>
          <w:tcPr>
            <w:tcW w:w="539" w:type="dxa"/>
          </w:tcPr>
          <w:p w:rsidR="00134B58" w:rsidRDefault="00134B58"/>
        </w:tc>
        <w:tc>
          <w:tcPr>
            <w:tcW w:w="1252" w:type="dxa"/>
          </w:tcPr>
          <w:p w:rsidR="00134B58" w:rsidRDefault="00134B58"/>
        </w:tc>
      </w:tr>
      <w:tr w:rsidR="00134B58">
        <w:tblPrEx>
          <w:tblCellMar>
            <w:top w:w="0" w:type="dxa"/>
            <w:left w:w="115" w:type="dxa"/>
            <w:bottom w:w="0" w:type="dxa"/>
            <w:right w:w="115" w:type="dxa"/>
          </w:tblCellMar>
          <w:tblLook w:val="01E0" w:firstRow="1" w:lastRow="1" w:firstColumn="1" w:lastColumn="1" w:noHBand="0" w:noVBand="0"/>
        </w:tblPrEx>
        <w:trPr>
          <w:trHeight w:val="692"/>
        </w:trPr>
        <w:tc>
          <w:tcPr>
            <w:tcW w:w="580" w:type="dxa"/>
          </w:tcPr>
          <w:p w:rsidR="00134B58" w:rsidRDefault="00134B58">
            <w:pPr>
              <w:rPr>
                <w:sz w:val="20"/>
              </w:rPr>
            </w:pPr>
          </w:p>
          <w:p w:rsidR="00134B58" w:rsidRDefault="00134B58">
            <w:pPr>
              <w:rPr>
                <w:sz w:val="20"/>
              </w:rPr>
            </w:pPr>
            <w:r>
              <w:rPr>
                <w:sz w:val="20"/>
              </w:rPr>
              <w:t>6.4</w:t>
            </w:r>
          </w:p>
        </w:tc>
        <w:tc>
          <w:tcPr>
            <w:tcW w:w="8127" w:type="dxa"/>
            <w:gridSpan w:val="7"/>
          </w:tcPr>
          <w:p w:rsidR="00134B58" w:rsidRDefault="00134B58">
            <w:pPr>
              <w:rPr>
                <w:i/>
                <w:iCs/>
                <w:sz w:val="20"/>
              </w:rPr>
            </w:pPr>
            <w:r>
              <w:rPr>
                <w:i/>
                <w:iCs/>
                <w:sz w:val="20"/>
              </w:rPr>
              <w:t>N.B. In any such ship of less than 15 metres in length and in any open ship of less than 21.34 metres in length, two fire buckets one of which is fitted with a lanyard may be substituted for such equipment as required above.</w:t>
            </w:r>
          </w:p>
        </w:tc>
        <w:tc>
          <w:tcPr>
            <w:tcW w:w="590" w:type="dxa"/>
          </w:tcPr>
          <w:p w:rsidR="00134B58" w:rsidRDefault="00134B58"/>
        </w:tc>
        <w:tc>
          <w:tcPr>
            <w:tcW w:w="539" w:type="dxa"/>
          </w:tcPr>
          <w:p w:rsidR="00134B58" w:rsidRDefault="00134B58"/>
        </w:tc>
        <w:tc>
          <w:tcPr>
            <w:tcW w:w="1252" w:type="dxa"/>
          </w:tcPr>
          <w:p w:rsidR="00134B58" w:rsidRDefault="00134B58"/>
        </w:tc>
      </w:tr>
      <w:tr w:rsidR="00134B58">
        <w:tblPrEx>
          <w:tblCellMar>
            <w:top w:w="0" w:type="dxa"/>
            <w:left w:w="115" w:type="dxa"/>
            <w:bottom w:w="0" w:type="dxa"/>
            <w:right w:w="115" w:type="dxa"/>
          </w:tblCellMar>
          <w:tblLook w:val="01E0" w:firstRow="1" w:lastRow="1" w:firstColumn="1" w:lastColumn="1" w:noHBand="0" w:noVBand="0"/>
        </w:tblPrEx>
        <w:trPr>
          <w:trHeight w:val="368"/>
        </w:trPr>
        <w:tc>
          <w:tcPr>
            <w:tcW w:w="580" w:type="dxa"/>
          </w:tcPr>
          <w:p w:rsidR="00134B58" w:rsidRDefault="00134B58">
            <w:pPr>
              <w:jc w:val="center"/>
              <w:rPr>
                <w:b/>
                <w:bCs/>
                <w:sz w:val="20"/>
              </w:rPr>
            </w:pPr>
          </w:p>
          <w:p w:rsidR="00134B58" w:rsidRDefault="00134B58">
            <w:pPr>
              <w:jc w:val="center"/>
              <w:rPr>
                <w:b/>
                <w:bCs/>
                <w:sz w:val="20"/>
              </w:rPr>
            </w:pPr>
            <w:r>
              <w:rPr>
                <w:b/>
                <w:bCs/>
                <w:sz w:val="20"/>
              </w:rPr>
              <w:t>7</w:t>
            </w:r>
          </w:p>
        </w:tc>
        <w:tc>
          <w:tcPr>
            <w:tcW w:w="8127" w:type="dxa"/>
            <w:gridSpan w:val="7"/>
          </w:tcPr>
          <w:p w:rsidR="00134B58" w:rsidRDefault="00134B58">
            <w:pPr>
              <w:rPr>
                <w:b/>
                <w:bCs/>
                <w:sz w:val="20"/>
              </w:rPr>
            </w:pPr>
          </w:p>
          <w:p w:rsidR="00134B58" w:rsidRDefault="00134B58">
            <w:pPr>
              <w:rPr>
                <w:sz w:val="20"/>
              </w:rPr>
            </w:pPr>
            <w:r>
              <w:rPr>
                <w:b/>
                <w:bCs/>
                <w:sz w:val="20"/>
              </w:rPr>
              <w:t>Every pleasure vessel of under 150 tons but of 21.34 metres in length or over shall be provided with:</w:t>
            </w:r>
          </w:p>
        </w:tc>
        <w:tc>
          <w:tcPr>
            <w:tcW w:w="590" w:type="dxa"/>
          </w:tcPr>
          <w:p w:rsidR="00134B58" w:rsidRDefault="00134B58"/>
        </w:tc>
        <w:tc>
          <w:tcPr>
            <w:tcW w:w="539" w:type="dxa"/>
          </w:tcPr>
          <w:p w:rsidR="00134B58" w:rsidRDefault="00134B58"/>
        </w:tc>
        <w:tc>
          <w:tcPr>
            <w:tcW w:w="1252" w:type="dxa"/>
          </w:tcPr>
          <w:p w:rsidR="00134B58" w:rsidRDefault="00134B58">
            <w:pPr>
              <w:rPr>
                <w:b/>
                <w:bCs/>
                <w:sz w:val="20"/>
              </w:rPr>
            </w:pPr>
          </w:p>
          <w:p w:rsidR="00134B58" w:rsidRDefault="00134B58">
            <w:pPr>
              <w:rPr>
                <w:b/>
                <w:bCs/>
                <w:sz w:val="20"/>
              </w:rPr>
            </w:pPr>
            <w:r>
              <w:rPr>
                <w:b/>
                <w:bCs/>
                <w:sz w:val="20"/>
              </w:rPr>
              <w:t>Reg.23 (2)</w:t>
            </w:r>
          </w:p>
        </w:tc>
      </w:tr>
      <w:tr w:rsidR="00134B58">
        <w:tblPrEx>
          <w:tblCellMar>
            <w:top w:w="0" w:type="dxa"/>
            <w:left w:w="115" w:type="dxa"/>
            <w:bottom w:w="0" w:type="dxa"/>
            <w:right w:w="115" w:type="dxa"/>
          </w:tblCellMar>
          <w:tblLook w:val="01E0" w:firstRow="1" w:lastRow="1" w:firstColumn="1" w:lastColumn="1" w:noHBand="0" w:noVBand="0"/>
        </w:tblPrEx>
        <w:trPr>
          <w:trHeight w:val="530"/>
        </w:trPr>
        <w:tc>
          <w:tcPr>
            <w:tcW w:w="580" w:type="dxa"/>
          </w:tcPr>
          <w:p w:rsidR="00134B58" w:rsidRDefault="00134B58">
            <w:pPr>
              <w:jc w:val="center"/>
              <w:rPr>
                <w:sz w:val="20"/>
                <w:szCs w:val="20"/>
              </w:rPr>
            </w:pPr>
            <w:r>
              <w:rPr>
                <w:sz w:val="20"/>
                <w:szCs w:val="20"/>
              </w:rPr>
              <w:t>7.1</w:t>
            </w:r>
          </w:p>
        </w:tc>
        <w:tc>
          <w:tcPr>
            <w:tcW w:w="8127" w:type="dxa"/>
            <w:gridSpan w:val="7"/>
          </w:tcPr>
          <w:p w:rsidR="00134B58" w:rsidRDefault="00134B58">
            <w:pPr>
              <w:pStyle w:val="BodyText2"/>
              <w:rPr>
                <w:bCs w:val="0"/>
                <w:szCs w:val="24"/>
              </w:rPr>
            </w:pPr>
            <w:r>
              <w:rPr>
                <w:bCs w:val="0"/>
                <w:szCs w:val="24"/>
              </w:rPr>
              <w:t>(a). Appliances capable of directing at least one jet of water that can reach any part of the ship normally accessible to the passengers or crew while the ship is being navigated, and any store room and any part of any cargo space when empty.</w:t>
            </w:r>
            <w:r>
              <w:rPr>
                <w:bCs w:val="0"/>
                <w:szCs w:val="24"/>
              </w:rPr>
              <w:br/>
            </w:r>
          </w:p>
          <w:p w:rsidR="00134B58" w:rsidRDefault="00134B58">
            <w:pPr>
              <w:pStyle w:val="BodyText2"/>
              <w:rPr>
                <w:bCs w:val="0"/>
                <w:szCs w:val="24"/>
              </w:rPr>
            </w:pPr>
            <w:r>
              <w:rPr>
                <w:bCs w:val="0"/>
                <w:szCs w:val="24"/>
              </w:rPr>
              <w:t>(b) At least one fire pump operated by power which may be driven by the main engine and which shall be capable of delivering at least one jet of water from any fire hydrant, hose and nozzle provided in the ship and which shall comply with the requirements of regulation 30.</w:t>
            </w:r>
          </w:p>
          <w:p w:rsidR="00134B58" w:rsidRDefault="00134B58">
            <w:pPr>
              <w:rPr>
                <w:sz w:val="20"/>
              </w:rPr>
            </w:pPr>
          </w:p>
          <w:p w:rsidR="00134B58" w:rsidRDefault="00134B58">
            <w:r>
              <w:rPr>
                <w:sz w:val="20"/>
              </w:rPr>
              <w:t>(c) In every such ship fitted with oil-fired boilers or internal combustion type propulsion machinery, if the pump required by subparagraph (b) and its source of power and sea connection are not situated outside spaces containing such boilers or machinery, there shall be provided in a position outside such spaces an additional fire pump and its source of power and sea connection. If such a pump is operated by power, it shall comply with the requirements of subparagraph (b), and if it is manually operated it shall be provided with a hose and a 10 millimetre diameter nozzle through which it shall be capable of producing a jet of water having a throw of not less than 6 metres which can be directed on to any part of the ship</w:t>
            </w:r>
            <w:r>
              <w:t>.</w:t>
            </w:r>
          </w:p>
          <w:p w:rsidR="00134B58" w:rsidRDefault="00134B58">
            <w:pPr>
              <w:rPr>
                <w:sz w:val="20"/>
              </w:rPr>
            </w:pPr>
          </w:p>
          <w:p w:rsidR="00134B58" w:rsidRDefault="00134B58">
            <w:pPr>
              <w:rPr>
                <w:sz w:val="20"/>
                <w:szCs w:val="20"/>
              </w:rPr>
            </w:pPr>
            <w:r>
              <w:rPr>
                <w:sz w:val="20"/>
              </w:rPr>
              <w:t>(d) In every such ship there shall be provided a fire main, water service pipes and hydrants which shall comply with the requirements of regulation 31 and at least two fire hoses.</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7.2</w:t>
            </w:r>
          </w:p>
        </w:tc>
        <w:tc>
          <w:tcPr>
            <w:tcW w:w="8127" w:type="dxa"/>
            <w:gridSpan w:val="7"/>
          </w:tcPr>
          <w:p w:rsidR="00134B58" w:rsidRDefault="00134B58">
            <w:pPr>
              <w:rPr>
                <w:sz w:val="20"/>
              </w:rPr>
            </w:pPr>
            <w:r>
              <w:rPr>
                <w:sz w:val="20"/>
              </w:rPr>
              <w:t xml:space="preserve">Three portable fire extinguishers, and </w:t>
            </w:r>
          </w:p>
          <w:p w:rsidR="00134B58" w:rsidRDefault="00134B58">
            <w:r>
              <w:rPr>
                <w:sz w:val="20"/>
              </w:rPr>
              <w:t>If vessel is fitted with internal combustion type propelling machinery or oil fired boilers, two additional portable fire extinguishers suitable for extinguishing oil fires.</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7.3</w:t>
            </w:r>
          </w:p>
        </w:tc>
        <w:tc>
          <w:tcPr>
            <w:tcW w:w="8127" w:type="dxa"/>
            <w:gridSpan w:val="7"/>
          </w:tcPr>
          <w:p w:rsidR="00134B58" w:rsidRDefault="00134B58">
            <w:pPr>
              <w:rPr>
                <w:sz w:val="20"/>
              </w:rPr>
            </w:pPr>
            <w:r>
              <w:rPr>
                <w:sz w:val="20"/>
              </w:rPr>
              <w:t>One fireman’s axe</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707" w:type="dxa"/>
            <w:gridSpan w:val="8"/>
            <w:vAlign w:val="center"/>
          </w:tcPr>
          <w:p w:rsidR="00134B58" w:rsidRDefault="00134B58">
            <w:pPr>
              <w:pStyle w:val="Heading5"/>
              <w:tabs>
                <w:tab w:val="left" w:pos="360"/>
              </w:tabs>
              <w:ind w:left="0"/>
            </w:pPr>
            <w:r>
              <w:t>8</w:t>
            </w:r>
            <w:r>
              <w:tab/>
              <w:t>Every pleasure vessel of 150 tons or over but under 500 tons shall be provided with</w:t>
            </w:r>
          </w:p>
        </w:tc>
        <w:tc>
          <w:tcPr>
            <w:tcW w:w="590" w:type="dxa"/>
            <w:vAlign w:val="center"/>
          </w:tcPr>
          <w:p w:rsidR="00134B58" w:rsidRDefault="00134B58">
            <w:pPr>
              <w:rPr>
                <w:sz w:val="20"/>
              </w:rPr>
            </w:pPr>
          </w:p>
        </w:tc>
        <w:tc>
          <w:tcPr>
            <w:tcW w:w="539" w:type="dxa"/>
            <w:vAlign w:val="center"/>
          </w:tcPr>
          <w:p w:rsidR="00134B58" w:rsidRDefault="00134B58">
            <w:pPr>
              <w:rPr>
                <w:sz w:val="20"/>
              </w:rPr>
            </w:pPr>
          </w:p>
        </w:tc>
        <w:tc>
          <w:tcPr>
            <w:tcW w:w="1252" w:type="dxa"/>
            <w:vAlign w:val="center"/>
          </w:tcPr>
          <w:p w:rsidR="00134B58" w:rsidRDefault="00134B58">
            <w:pPr>
              <w:pStyle w:val="Heading4"/>
              <w:ind w:left="0"/>
            </w:pPr>
            <w:r>
              <w:t>Reg.23(1)</w:t>
            </w:r>
          </w:p>
          <w:p w:rsidR="00134B58" w:rsidRDefault="00134B58">
            <w:pPr>
              <w:pStyle w:val="Heading4"/>
              <w:ind w:left="0"/>
            </w:pPr>
            <w:r>
              <w:t>Reg.17</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8.1</w:t>
            </w:r>
          </w:p>
        </w:tc>
        <w:tc>
          <w:tcPr>
            <w:tcW w:w="8127" w:type="dxa"/>
            <w:gridSpan w:val="7"/>
          </w:tcPr>
          <w:p w:rsidR="00134B58" w:rsidRDefault="00134B58">
            <w:pPr>
              <w:rPr>
                <w:sz w:val="20"/>
              </w:rPr>
            </w:pPr>
            <w:r>
              <w:rPr>
                <w:sz w:val="20"/>
              </w:rPr>
              <w:t xml:space="preserve"> (a) appliances capable of directing at least one jet of water that can reach any part of the ship normally accessible to the passenger or crew while the ship is being navigated, and any store room and any part of any cargo space when empty.</w:t>
            </w:r>
            <w:r>
              <w:rPr>
                <w:sz w:val="20"/>
              </w:rPr>
              <w:br/>
            </w:r>
            <w:r>
              <w:rPr>
                <w:sz w:val="20"/>
              </w:rPr>
              <w:br/>
              <w:t>(b) at least one fire pump operated by power which shall be capable of delivering at least one jet of water from any fire hydrant, hose and nozzle provided in the ship, and which shall comply with the requirements of regulation 30.</w:t>
            </w:r>
            <w:r>
              <w:rPr>
                <w:sz w:val="20"/>
              </w:rPr>
              <w:br/>
            </w:r>
            <w:r>
              <w:rPr>
                <w:sz w:val="20"/>
              </w:rPr>
              <w:br/>
              <w:t>(c) In every such ship fitted with oil-fired boilers or internal combustion type propulsion machinery there shall be provided in a position outside the spaces containing such boilers or machinery an additional fire pump and its source of power and sea connection. If such a pump is operated by power it shall comply with the requirements of subparagraph (b) and if it is manually operated it shall be provided with a hose and a 10 millimetre diameter nozzle through which it shall be capable of producing a jet of water having a throw of not less than 6 metres which can be directed on to any part of the ship.</w:t>
            </w:r>
            <w:r>
              <w:rPr>
                <w:sz w:val="20"/>
              </w:rPr>
              <w:br/>
            </w:r>
            <w:r>
              <w:rPr>
                <w:sz w:val="20"/>
              </w:rPr>
              <w:br/>
              <w:t>(d) In every such ship there shall be provided a fire main, water service pipes and hydrants which shall comply with the requirements of regulation 31 and at least three fire hoses and nozzles which shall comply with regulation 32.</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8.2</w:t>
            </w:r>
          </w:p>
        </w:tc>
        <w:tc>
          <w:tcPr>
            <w:tcW w:w="8127" w:type="dxa"/>
            <w:gridSpan w:val="7"/>
          </w:tcPr>
          <w:p w:rsidR="00134B58" w:rsidRDefault="00134B58">
            <w:r>
              <w:rPr>
                <w:sz w:val="20"/>
              </w:rPr>
              <w:t>In every ship to which this regulation applies there shall be provided for the protection of any space containing any oil-fired boiler, oil fuel settling tank or oil-fuel unit, at least one of the fire-extinguishing systems referred to in regulation 8.</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8.3</w:t>
            </w:r>
          </w:p>
        </w:tc>
        <w:tc>
          <w:tcPr>
            <w:tcW w:w="8127" w:type="dxa"/>
            <w:gridSpan w:val="7"/>
          </w:tcPr>
          <w:p w:rsidR="00134B58" w:rsidRDefault="00134B58">
            <w:pPr>
              <w:rPr>
                <w:sz w:val="20"/>
              </w:rPr>
            </w:pPr>
            <w:r>
              <w:rPr>
                <w:sz w:val="20"/>
              </w:rPr>
              <w:t>In addition to the requirements of 4.3 above there shall be provided - </w:t>
            </w:r>
          </w:p>
          <w:p w:rsidR="00134B58" w:rsidRDefault="00134B58">
            <w:r>
              <w:rPr>
                <w:sz w:val="20"/>
              </w:rPr>
              <w:t>(a) in each boiler room and in each space which contains any part of any oil fuel installation, at least two portable fire extinguishers suitable for extinguishing oil fires;</w:t>
            </w:r>
            <w:r>
              <w:rPr>
                <w:sz w:val="20"/>
              </w:rPr>
              <w:br/>
            </w:r>
            <w:r>
              <w:rPr>
                <w:sz w:val="20"/>
              </w:rPr>
              <w:br/>
            </w:r>
            <w:r>
              <w:rPr>
                <w:sz w:val="20"/>
              </w:rPr>
              <w:lastRenderedPageBreak/>
              <w:t>(b) in each firing space, a receptacle containing at least 0.3 cubic metre of sand or other dry material suitable for extinguishing oil fires together with a scoop for its distribution, or alternatively, an additional portable fire extinguisher suitable for extinguishing oil fires.</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lastRenderedPageBreak/>
              <w:t>8.4</w:t>
            </w:r>
          </w:p>
        </w:tc>
        <w:tc>
          <w:tcPr>
            <w:tcW w:w="8127" w:type="dxa"/>
            <w:gridSpan w:val="7"/>
          </w:tcPr>
          <w:p w:rsidR="00134B58" w:rsidRDefault="00134B58">
            <w:pPr>
              <w:rPr>
                <w:sz w:val="20"/>
              </w:rPr>
            </w:pPr>
            <w:r>
              <w:rPr>
                <w:sz w:val="20"/>
              </w:rPr>
              <w:t>In every ship to which this regulation applies there shall be provided in any space containing internal combustion type machinery either - </w:t>
            </w:r>
          </w:p>
          <w:p w:rsidR="00134B58" w:rsidRDefault="00134B58">
            <w:pPr>
              <w:rPr>
                <w:sz w:val="20"/>
              </w:rPr>
            </w:pPr>
            <w:r>
              <w:rPr>
                <w:sz w:val="20"/>
              </w:rPr>
              <w:t>(a) one portable fire extinguisher suitable for extinguishing oil fires for each 74.6 kilowatts or part thereof of such machinery provided that no more than seven such extinguishers shall be required in any one space; or</w:t>
            </w:r>
            <w:r>
              <w:rPr>
                <w:sz w:val="20"/>
              </w:rPr>
              <w:br/>
              <w:t>(b) two portable extinguishers suitable for extinguishing oil fires together with either - </w:t>
            </w:r>
          </w:p>
          <w:p w:rsidR="00134B58" w:rsidRDefault="00134B58">
            <w:r>
              <w:rPr>
                <w:sz w:val="20"/>
              </w:rPr>
              <w:t>(i) one foam fire extinguisher of at least 45 litres capacity; or</w:t>
            </w:r>
            <w:r>
              <w:rPr>
                <w:sz w:val="20"/>
              </w:rPr>
              <w:br/>
              <w:t>(ii) one carbon dioxide fire extinguisher of at least 16 kilogrammes capacity.</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rPr>
            </w:pPr>
            <w:r>
              <w:rPr>
                <w:sz w:val="20"/>
              </w:rPr>
              <w:t>8.5</w:t>
            </w:r>
          </w:p>
        </w:tc>
        <w:tc>
          <w:tcPr>
            <w:tcW w:w="8127" w:type="dxa"/>
            <w:gridSpan w:val="7"/>
          </w:tcPr>
          <w:p w:rsidR="00134B58" w:rsidRDefault="00134B58">
            <w:r>
              <w:rPr>
                <w:sz w:val="20"/>
              </w:rPr>
              <w:t>Every ship to which this regulation applies shall be provided with at least one fireman's outfit which shall comply with the requirements of regulation 37 and which shall contain a breathing apparatus of the air-hose type, or an approved type self-contained breathing apparatus with a sufficient number of compressed air bottles.</w:t>
            </w:r>
          </w:p>
        </w:tc>
        <w:tc>
          <w:tcPr>
            <w:tcW w:w="590" w:type="dxa"/>
          </w:tcPr>
          <w:p w:rsidR="00134B58" w:rsidRDefault="00134B58">
            <w:pPr>
              <w:jc w:val="center"/>
              <w:rPr>
                <w:sz w:val="20"/>
                <w:szCs w:val="20"/>
              </w:rPr>
            </w:pPr>
          </w:p>
        </w:tc>
        <w:tc>
          <w:tcPr>
            <w:tcW w:w="539" w:type="dxa"/>
          </w:tcPr>
          <w:p w:rsidR="00134B58" w:rsidRDefault="00134B58">
            <w:pPr>
              <w:jc w:val="center"/>
              <w:rPr>
                <w:sz w:val="18"/>
                <w:szCs w:val="18"/>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trHeight w:val="1088"/>
        </w:trPr>
        <w:tc>
          <w:tcPr>
            <w:tcW w:w="8707" w:type="dxa"/>
            <w:gridSpan w:val="8"/>
          </w:tcPr>
          <w:p w:rsidR="00134B58" w:rsidRDefault="00134B58">
            <w:pPr>
              <w:pStyle w:val="Heading8"/>
            </w:pPr>
            <w:r>
              <w:t>SAFETY OF NAVIGATION</w:t>
            </w:r>
          </w:p>
          <w:p w:rsidR="00134B58" w:rsidRDefault="00134B58">
            <w:pPr>
              <w:rPr>
                <w:i/>
                <w:sz w:val="20"/>
                <w:szCs w:val="20"/>
              </w:rPr>
            </w:pPr>
            <w:r>
              <w:rPr>
                <w:i/>
                <w:sz w:val="20"/>
                <w:szCs w:val="20"/>
              </w:rPr>
              <w:t>Reference should be made to:</w:t>
            </w:r>
          </w:p>
          <w:p w:rsidR="00134B58" w:rsidRDefault="00134B58">
            <w:pPr>
              <w:tabs>
                <w:tab w:val="left" w:pos="860"/>
              </w:tabs>
              <w:ind w:left="860" w:hanging="540"/>
              <w:rPr>
                <w:i/>
                <w:sz w:val="20"/>
                <w:szCs w:val="20"/>
              </w:rPr>
            </w:pPr>
            <w:r>
              <w:rPr>
                <w:i/>
                <w:sz w:val="20"/>
                <w:szCs w:val="20"/>
              </w:rPr>
              <w:t>(a)</w:t>
            </w:r>
            <w:r>
              <w:rPr>
                <w:i/>
                <w:sz w:val="20"/>
                <w:szCs w:val="20"/>
              </w:rPr>
              <w:tab/>
              <w:t xml:space="preserve">The Merchant Shipping (Distress Signals &amp; Prevention of Collisions) Regulations 1996  (UK, S.I. 1996 No.75), as amended, </w:t>
            </w:r>
          </w:p>
          <w:p w:rsidR="00134B58" w:rsidRDefault="00134B58">
            <w:pPr>
              <w:tabs>
                <w:tab w:val="left" w:pos="860"/>
              </w:tabs>
              <w:ind w:left="860" w:hanging="540"/>
              <w:rPr>
                <w:i/>
                <w:sz w:val="20"/>
                <w:szCs w:val="20"/>
              </w:rPr>
            </w:pPr>
            <w:r>
              <w:rPr>
                <w:i/>
                <w:sz w:val="20"/>
                <w:szCs w:val="20"/>
              </w:rPr>
              <w:t>(b)</w:t>
            </w:r>
            <w:r>
              <w:rPr>
                <w:i/>
                <w:sz w:val="20"/>
                <w:szCs w:val="20"/>
              </w:rPr>
              <w:tab/>
              <w:t>Merchant Shipping Notice No.M.1642/COLREG 1, and</w:t>
            </w:r>
          </w:p>
          <w:p w:rsidR="00134B58" w:rsidRDefault="00134B58">
            <w:pPr>
              <w:tabs>
                <w:tab w:val="left" w:pos="860"/>
              </w:tabs>
              <w:ind w:left="860" w:hanging="540"/>
              <w:rPr>
                <w:iCs/>
                <w:sz w:val="20"/>
                <w:szCs w:val="20"/>
              </w:rPr>
            </w:pPr>
            <w:r>
              <w:rPr>
                <w:i/>
                <w:sz w:val="20"/>
                <w:szCs w:val="20"/>
              </w:rPr>
              <w:t>(c)</w:t>
            </w:r>
            <w:r>
              <w:rPr>
                <w:i/>
                <w:sz w:val="20"/>
                <w:szCs w:val="20"/>
              </w:rPr>
              <w:tab/>
              <w:t>The Merchant Shipping (Safety of Navigation) Regulations 2002, (</w:t>
            </w:r>
            <w:smartTag w:uri="urn:schemas-microsoft-com:office:smarttags" w:element="country-region">
              <w:smartTag w:uri="urn:schemas-microsoft-com:office:smarttags" w:element="place">
                <w:r>
                  <w:rPr>
                    <w:i/>
                    <w:sz w:val="20"/>
                    <w:szCs w:val="20"/>
                  </w:rPr>
                  <w:t>UK</w:t>
                </w:r>
              </w:smartTag>
            </w:smartTag>
            <w:r>
              <w:rPr>
                <w:i/>
                <w:sz w:val="20"/>
                <w:szCs w:val="20"/>
              </w:rPr>
              <w:t>, S.I.1999 No.2721).</w:t>
            </w:r>
          </w:p>
        </w:tc>
        <w:tc>
          <w:tcPr>
            <w:tcW w:w="590" w:type="dxa"/>
          </w:tcPr>
          <w:p w:rsidR="00134B58" w:rsidRDefault="00134B58">
            <w:pPr>
              <w:tabs>
                <w:tab w:val="left" w:pos="860"/>
              </w:tabs>
              <w:ind w:left="860" w:hanging="540"/>
              <w:rPr>
                <w:iCs/>
                <w:sz w:val="20"/>
                <w:szCs w:val="20"/>
              </w:rPr>
            </w:pPr>
          </w:p>
        </w:tc>
        <w:tc>
          <w:tcPr>
            <w:tcW w:w="539" w:type="dxa"/>
          </w:tcPr>
          <w:p w:rsidR="00134B58" w:rsidRDefault="00134B58">
            <w:pPr>
              <w:tabs>
                <w:tab w:val="left" w:pos="860"/>
              </w:tabs>
              <w:ind w:left="860" w:hanging="540"/>
              <w:rPr>
                <w:iCs/>
                <w:sz w:val="20"/>
                <w:szCs w:val="20"/>
              </w:rPr>
            </w:pPr>
          </w:p>
        </w:tc>
        <w:tc>
          <w:tcPr>
            <w:tcW w:w="1252" w:type="dxa"/>
          </w:tcPr>
          <w:p w:rsidR="00134B58" w:rsidRDefault="00134B58">
            <w:pPr>
              <w:tabs>
                <w:tab w:val="left" w:pos="860"/>
              </w:tabs>
              <w:ind w:left="860" w:hanging="540"/>
              <w:rPr>
                <w:iCs/>
                <w:sz w:val="20"/>
                <w:szCs w:val="20"/>
              </w:rPr>
            </w:pPr>
          </w:p>
        </w:tc>
      </w:tr>
      <w:tr w:rsidR="00134B58">
        <w:tblPrEx>
          <w:tblCellMar>
            <w:top w:w="0" w:type="dxa"/>
            <w:left w:w="115" w:type="dxa"/>
            <w:bottom w:w="0" w:type="dxa"/>
            <w:right w:w="115" w:type="dxa"/>
          </w:tblCellMar>
          <w:tblLook w:val="01E0" w:firstRow="1" w:lastRow="1" w:firstColumn="1" w:lastColumn="1" w:noHBand="0" w:noVBand="0"/>
        </w:tblPrEx>
        <w:trPr>
          <w:trHeight w:val="710"/>
        </w:trPr>
        <w:tc>
          <w:tcPr>
            <w:tcW w:w="8707" w:type="dxa"/>
            <w:gridSpan w:val="8"/>
          </w:tcPr>
          <w:p w:rsidR="00134B58" w:rsidRDefault="00134B58">
            <w:pPr>
              <w:rPr>
                <w:b/>
                <w:sz w:val="20"/>
                <w:szCs w:val="20"/>
                <w:u w:val="single"/>
              </w:rPr>
            </w:pPr>
            <w:r>
              <w:rPr>
                <w:b/>
                <w:sz w:val="20"/>
                <w:szCs w:val="20"/>
              </w:rPr>
              <w:t xml:space="preserve"> </w:t>
            </w:r>
            <w:r>
              <w:rPr>
                <w:b/>
                <w:sz w:val="20"/>
                <w:szCs w:val="20"/>
                <w:u w:val="single"/>
              </w:rPr>
              <w:t>COLREGS</w:t>
            </w:r>
          </w:p>
          <w:p w:rsidR="00134B58" w:rsidRDefault="00134B58">
            <w:pPr>
              <w:rPr>
                <w:b/>
                <w:sz w:val="20"/>
                <w:szCs w:val="20"/>
              </w:rPr>
            </w:pPr>
            <w:r>
              <w:rPr>
                <w:b/>
                <w:sz w:val="20"/>
                <w:szCs w:val="20"/>
              </w:rPr>
              <w:t xml:space="preserve">The International Regulations for Preventing Collision at Sea, 1972, as amended, apply to all vessels upon the high seas and in all waters connected therewith navigable by seagoing vessels. The above </w:t>
            </w:r>
            <w:smartTag w:uri="urn:schemas-microsoft-com:office:smarttags" w:element="country-region">
              <w:smartTag w:uri="urn:schemas-microsoft-com:office:smarttags" w:element="place">
                <w:r>
                  <w:rPr>
                    <w:b/>
                    <w:sz w:val="20"/>
                    <w:szCs w:val="20"/>
                  </w:rPr>
                  <w:t>UK</w:t>
                </w:r>
              </w:smartTag>
            </w:smartTag>
            <w:r>
              <w:rPr>
                <w:b/>
                <w:sz w:val="20"/>
                <w:szCs w:val="20"/>
              </w:rPr>
              <w:t xml:space="preserve">, Merchant Shipping Regulations </w:t>
            </w:r>
            <w:r>
              <w:rPr>
                <w:b/>
                <w:i/>
                <w:sz w:val="20"/>
                <w:szCs w:val="20"/>
              </w:rPr>
              <w:t xml:space="preserve">(UK, S.I. 1996 No.75) </w:t>
            </w:r>
            <w:r>
              <w:rPr>
                <w:b/>
                <w:sz w:val="20"/>
                <w:szCs w:val="20"/>
              </w:rPr>
              <w:t xml:space="preserve">give effect to the provisions of the said International Regulations, and are applicable to all </w:t>
            </w:r>
            <w:smartTag w:uri="urn:schemas-microsoft-com:office:smarttags" w:element="country-region">
              <w:smartTag w:uri="urn:schemas-microsoft-com:office:smarttags" w:element="place">
                <w:r>
                  <w:rPr>
                    <w:b/>
                    <w:sz w:val="20"/>
                    <w:szCs w:val="20"/>
                  </w:rPr>
                  <w:t>UK</w:t>
                </w:r>
              </w:smartTag>
            </w:smartTag>
            <w:r>
              <w:rPr>
                <w:b/>
                <w:sz w:val="20"/>
                <w:szCs w:val="20"/>
              </w:rPr>
              <w:t xml:space="preserve"> ships and BVI vessels.</w:t>
            </w:r>
          </w:p>
        </w:tc>
        <w:tc>
          <w:tcPr>
            <w:tcW w:w="590" w:type="dxa"/>
          </w:tcPr>
          <w:p w:rsidR="00134B58" w:rsidRDefault="00134B58">
            <w:pPr>
              <w:rPr>
                <w:b/>
                <w:sz w:val="20"/>
                <w:szCs w:val="20"/>
              </w:rPr>
            </w:pPr>
          </w:p>
        </w:tc>
        <w:tc>
          <w:tcPr>
            <w:tcW w:w="539" w:type="dxa"/>
          </w:tcPr>
          <w:p w:rsidR="00134B58" w:rsidRDefault="00134B58">
            <w:pPr>
              <w:rPr>
                <w:b/>
                <w:sz w:val="20"/>
                <w:szCs w:val="20"/>
              </w:rPr>
            </w:pPr>
          </w:p>
        </w:tc>
        <w:tc>
          <w:tcPr>
            <w:tcW w:w="1252" w:type="dxa"/>
          </w:tcPr>
          <w:p w:rsidR="00134B58" w:rsidRDefault="00134B58">
            <w:pPr>
              <w:rPr>
                <w:b/>
                <w:sz w:val="20"/>
                <w:szCs w:val="20"/>
              </w:rPr>
            </w:pPr>
          </w:p>
        </w:tc>
      </w:tr>
      <w:tr w:rsidR="00134B58">
        <w:tblPrEx>
          <w:tblCellMar>
            <w:top w:w="0" w:type="dxa"/>
            <w:left w:w="115" w:type="dxa"/>
            <w:bottom w:w="0" w:type="dxa"/>
            <w:right w:w="115" w:type="dxa"/>
          </w:tblCellMar>
          <w:tblLook w:val="01E0" w:firstRow="1" w:lastRow="1" w:firstColumn="1" w:lastColumn="1" w:noHBand="0" w:noVBand="0"/>
        </w:tblPrEx>
        <w:tc>
          <w:tcPr>
            <w:tcW w:w="8707" w:type="dxa"/>
            <w:gridSpan w:val="8"/>
          </w:tcPr>
          <w:p w:rsidR="00134B58" w:rsidRDefault="00134B58">
            <w:pPr>
              <w:tabs>
                <w:tab w:val="left" w:pos="360"/>
              </w:tabs>
              <w:rPr>
                <w:b/>
                <w:sz w:val="20"/>
                <w:szCs w:val="20"/>
              </w:rPr>
            </w:pPr>
            <w:r>
              <w:rPr>
                <w:sz w:val="20"/>
                <w:szCs w:val="20"/>
              </w:rPr>
              <w:t xml:space="preserve">  9</w:t>
            </w:r>
            <w:r>
              <w:rPr>
                <w:sz w:val="20"/>
                <w:szCs w:val="20"/>
              </w:rPr>
              <w:tab/>
            </w:r>
            <w:r>
              <w:rPr>
                <w:b/>
                <w:sz w:val="20"/>
                <w:szCs w:val="20"/>
              </w:rPr>
              <w:t>Every pleasure vessel</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655" w:type="dxa"/>
            <w:gridSpan w:val="2"/>
          </w:tcPr>
          <w:p w:rsidR="00134B58" w:rsidRDefault="00134B58">
            <w:pPr>
              <w:jc w:val="center"/>
              <w:rPr>
                <w:sz w:val="20"/>
                <w:szCs w:val="20"/>
              </w:rPr>
            </w:pPr>
            <w:r>
              <w:rPr>
                <w:sz w:val="20"/>
                <w:szCs w:val="20"/>
              </w:rPr>
              <w:t>9.1</w:t>
            </w:r>
          </w:p>
        </w:tc>
        <w:tc>
          <w:tcPr>
            <w:tcW w:w="8052" w:type="dxa"/>
            <w:gridSpan w:val="6"/>
          </w:tcPr>
          <w:p w:rsidR="00134B58" w:rsidRDefault="00134B58">
            <w:pPr>
              <w:rPr>
                <w:sz w:val="20"/>
                <w:szCs w:val="20"/>
              </w:rPr>
            </w:pPr>
            <w:r>
              <w:rPr>
                <w:sz w:val="20"/>
                <w:szCs w:val="20"/>
              </w:rPr>
              <w:t>A copy of the International Regulations for Prevention of Collision at Sea, 1972, as amended.</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vMerge w:val="restart"/>
          </w:tcPr>
          <w:p w:rsidR="00134B58" w:rsidRDefault="00134B58">
            <w:pPr>
              <w:rPr>
                <w:sz w:val="18"/>
                <w:szCs w:val="18"/>
              </w:rPr>
            </w:pPr>
          </w:p>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655" w:type="dxa"/>
            <w:gridSpan w:val="2"/>
          </w:tcPr>
          <w:p w:rsidR="00134B58" w:rsidRDefault="00134B58">
            <w:pPr>
              <w:jc w:val="center"/>
              <w:rPr>
                <w:sz w:val="20"/>
                <w:szCs w:val="20"/>
              </w:rPr>
            </w:pPr>
            <w:r>
              <w:rPr>
                <w:sz w:val="20"/>
                <w:szCs w:val="20"/>
              </w:rPr>
              <w:t>9.2</w:t>
            </w:r>
          </w:p>
        </w:tc>
        <w:tc>
          <w:tcPr>
            <w:tcW w:w="8052" w:type="dxa"/>
            <w:gridSpan w:val="6"/>
          </w:tcPr>
          <w:p w:rsidR="00134B58" w:rsidRDefault="00134B58">
            <w:pPr>
              <w:rPr>
                <w:sz w:val="20"/>
                <w:szCs w:val="20"/>
              </w:rPr>
            </w:pPr>
            <w:r>
              <w:rPr>
                <w:sz w:val="20"/>
                <w:szCs w:val="20"/>
              </w:rPr>
              <w:t>Navigational Lights and Shapes (Reg.20 – 31).</w:t>
            </w:r>
          </w:p>
          <w:p w:rsidR="00134B58" w:rsidRDefault="00134B58">
            <w:pPr>
              <w:rPr>
                <w:sz w:val="20"/>
                <w:szCs w:val="20"/>
              </w:rPr>
            </w:pPr>
            <w:r>
              <w:rPr>
                <w:sz w:val="20"/>
                <w:szCs w:val="20"/>
              </w:rPr>
              <w:t>(as appropriate to the type and length of the vessel)</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655" w:type="dxa"/>
            <w:gridSpan w:val="2"/>
          </w:tcPr>
          <w:p w:rsidR="00134B58" w:rsidRDefault="00134B58">
            <w:pPr>
              <w:jc w:val="center"/>
              <w:rPr>
                <w:sz w:val="20"/>
                <w:szCs w:val="20"/>
              </w:rPr>
            </w:pPr>
            <w:r>
              <w:rPr>
                <w:sz w:val="20"/>
                <w:szCs w:val="20"/>
              </w:rPr>
              <w:t>9.3</w:t>
            </w:r>
          </w:p>
        </w:tc>
        <w:tc>
          <w:tcPr>
            <w:tcW w:w="8052" w:type="dxa"/>
            <w:gridSpan w:val="6"/>
          </w:tcPr>
          <w:p w:rsidR="00134B58" w:rsidRDefault="00134B58">
            <w:pPr>
              <w:rPr>
                <w:sz w:val="20"/>
                <w:szCs w:val="20"/>
              </w:rPr>
            </w:pPr>
            <w:r>
              <w:rPr>
                <w:sz w:val="20"/>
                <w:szCs w:val="20"/>
              </w:rPr>
              <w:t>Positioning and technical details of lights and shapes, (Annex I).</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655" w:type="dxa"/>
            <w:gridSpan w:val="2"/>
          </w:tcPr>
          <w:p w:rsidR="00134B58" w:rsidRDefault="00134B58">
            <w:pPr>
              <w:jc w:val="center"/>
              <w:rPr>
                <w:sz w:val="20"/>
                <w:szCs w:val="20"/>
              </w:rPr>
            </w:pPr>
            <w:r>
              <w:rPr>
                <w:sz w:val="20"/>
                <w:szCs w:val="20"/>
              </w:rPr>
              <w:t>9.4</w:t>
            </w:r>
          </w:p>
        </w:tc>
        <w:tc>
          <w:tcPr>
            <w:tcW w:w="8052" w:type="dxa"/>
            <w:gridSpan w:val="6"/>
          </w:tcPr>
          <w:p w:rsidR="00134B58" w:rsidRDefault="00134B58">
            <w:pPr>
              <w:rPr>
                <w:sz w:val="20"/>
                <w:szCs w:val="20"/>
              </w:rPr>
            </w:pPr>
            <w:r>
              <w:rPr>
                <w:sz w:val="20"/>
                <w:szCs w:val="20"/>
              </w:rPr>
              <w:t>Technical details of sound signal appliances, (Annex III).</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655" w:type="dxa"/>
            <w:gridSpan w:val="2"/>
          </w:tcPr>
          <w:p w:rsidR="00134B58" w:rsidRDefault="00134B58">
            <w:pPr>
              <w:jc w:val="center"/>
              <w:rPr>
                <w:sz w:val="20"/>
                <w:szCs w:val="20"/>
              </w:rPr>
            </w:pPr>
            <w:r>
              <w:rPr>
                <w:sz w:val="20"/>
                <w:szCs w:val="20"/>
              </w:rPr>
              <w:t>9.5</w:t>
            </w:r>
          </w:p>
        </w:tc>
        <w:tc>
          <w:tcPr>
            <w:tcW w:w="8052" w:type="dxa"/>
            <w:gridSpan w:val="6"/>
          </w:tcPr>
          <w:p w:rsidR="00134B58" w:rsidRDefault="00134B58">
            <w:pPr>
              <w:rPr>
                <w:sz w:val="20"/>
                <w:szCs w:val="20"/>
              </w:rPr>
            </w:pPr>
            <w:r>
              <w:rPr>
                <w:sz w:val="20"/>
                <w:szCs w:val="20"/>
              </w:rPr>
              <w:t>Distress Signals, (Annex IV).</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655" w:type="dxa"/>
            <w:gridSpan w:val="2"/>
          </w:tcPr>
          <w:p w:rsidR="00134B58" w:rsidRDefault="00134B58">
            <w:pPr>
              <w:jc w:val="center"/>
              <w:rPr>
                <w:sz w:val="20"/>
                <w:szCs w:val="20"/>
              </w:rPr>
            </w:pPr>
            <w:r>
              <w:rPr>
                <w:sz w:val="20"/>
                <w:szCs w:val="20"/>
              </w:rPr>
              <w:t>9.6</w:t>
            </w:r>
          </w:p>
        </w:tc>
        <w:tc>
          <w:tcPr>
            <w:tcW w:w="8052" w:type="dxa"/>
            <w:gridSpan w:val="6"/>
          </w:tcPr>
          <w:p w:rsidR="00134B58" w:rsidRDefault="00134B58">
            <w:pPr>
              <w:rPr>
                <w:sz w:val="20"/>
                <w:szCs w:val="20"/>
              </w:rPr>
            </w:pPr>
            <w:r>
              <w:rPr>
                <w:sz w:val="20"/>
                <w:szCs w:val="20"/>
              </w:rPr>
              <w:t xml:space="preserve">Misuse of distress signals is prohibited, masters and skippers of pleasure vessels must post a notice on board to this effect. </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655" w:type="dxa"/>
            <w:gridSpan w:val="2"/>
          </w:tcPr>
          <w:p w:rsidR="00134B58" w:rsidRDefault="00134B58">
            <w:pPr>
              <w:jc w:val="center"/>
              <w:rPr>
                <w:sz w:val="20"/>
                <w:szCs w:val="20"/>
              </w:rPr>
            </w:pPr>
            <w:r>
              <w:rPr>
                <w:sz w:val="20"/>
                <w:szCs w:val="20"/>
              </w:rPr>
              <w:t>9.7</w:t>
            </w:r>
          </w:p>
        </w:tc>
        <w:tc>
          <w:tcPr>
            <w:tcW w:w="8052" w:type="dxa"/>
            <w:gridSpan w:val="6"/>
          </w:tcPr>
          <w:p w:rsidR="00134B58" w:rsidRDefault="00134B58">
            <w:pPr>
              <w:rPr>
                <w:sz w:val="20"/>
                <w:szCs w:val="20"/>
              </w:rPr>
            </w:pPr>
            <w:r>
              <w:rPr>
                <w:sz w:val="20"/>
                <w:szCs w:val="20"/>
              </w:rPr>
              <w:t>Exemptions from the requirements of regulations</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trHeight w:val="548"/>
        </w:trPr>
        <w:tc>
          <w:tcPr>
            <w:tcW w:w="8707" w:type="dxa"/>
            <w:gridSpan w:val="8"/>
          </w:tcPr>
          <w:p w:rsidR="00134B58" w:rsidRDefault="00134B58">
            <w:pPr>
              <w:rPr>
                <w:b/>
                <w:sz w:val="18"/>
                <w:szCs w:val="18"/>
                <w:u w:val="single"/>
              </w:rPr>
            </w:pPr>
          </w:p>
          <w:p w:rsidR="00134B58" w:rsidRDefault="00134B58">
            <w:pPr>
              <w:rPr>
                <w:b/>
                <w:sz w:val="18"/>
                <w:szCs w:val="18"/>
                <w:u w:val="single"/>
              </w:rPr>
            </w:pPr>
            <w:r>
              <w:rPr>
                <w:b/>
                <w:sz w:val="18"/>
                <w:szCs w:val="18"/>
                <w:u w:val="single"/>
              </w:rPr>
              <w:t>NAVIGATIONAL EQUIPMENT</w:t>
            </w:r>
          </w:p>
          <w:p w:rsidR="00134B58" w:rsidRDefault="00134B58">
            <w:pPr>
              <w:rPr>
                <w:b/>
                <w:sz w:val="18"/>
                <w:szCs w:val="18"/>
              </w:rPr>
            </w:pPr>
            <w:r>
              <w:rPr>
                <w:b/>
                <w:sz w:val="18"/>
                <w:szCs w:val="18"/>
              </w:rPr>
              <w:t xml:space="preserve">The </w:t>
            </w:r>
            <w:smartTag w:uri="urn:schemas-microsoft-com:office:smarttags" w:element="country-region">
              <w:smartTag w:uri="urn:schemas-microsoft-com:office:smarttags" w:element="place">
                <w:r>
                  <w:rPr>
                    <w:b/>
                    <w:sz w:val="18"/>
                    <w:szCs w:val="18"/>
                  </w:rPr>
                  <w:t>UK</w:t>
                </w:r>
              </w:smartTag>
            </w:smartTag>
            <w:r>
              <w:rPr>
                <w:b/>
                <w:sz w:val="18"/>
                <w:szCs w:val="18"/>
              </w:rPr>
              <w:t xml:space="preserve">, Merchant Shipping (Safety of Navigation) Regulations 2002, give effect to the provisions of the amended Chapter V, of the SOLAS 1974 International Convention. These regulations apply to all </w:t>
            </w:r>
            <w:smartTag w:uri="urn:schemas-microsoft-com:office:smarttags" w:element="country-region">
              <w:smartTag w:uri="urn:schemas-microsoft-com:office:smarttags" w:element="place">
                <w:r>
                  <w:rPr>
                    <w:b/>
                    <w:sz w:val="18"/>
                    <w:szCs w:val="18"/>
                  </w:rPr>
                  <w:t>UK</w:t>
                </w:r>
              </w:smartTag>
            </w:smartTag>
            <w:r>
              <w:rPr>
                <w:b/>
                <w:sz w:val="18"/>
                <w:szCs w:val="18"/>
              </w:rPr>
              <w:t xml:space="preserve"> ships and BVI vessels, except as provided in individual regulations.</w:t>
            </w:r>
          </w:p>
        </w:tc>
        <w:tc>
          <w:tcPr>
            <w:tcW w:w="590" w:type="dxa"/>
          </w:tcPr>
          <w:p w:rsidR="00134B58" w:rsidRDefault="00134B58">
            <w:pPr>
              <w:rPr>
                <w:b/>
                <w:sz w:val="18"/>
                <w:szCs w:val="18"/>
              </w:rPr>
            </w:pPr>
          </w:p>
        </w:tc>
        <w:tc>
          <w:tcPr>
            <w:tcW w:w="539" w:type="dxa"/>
          </w:tcPr>
          <w:p w:rsidR="00134B58" w:rsidRDefault="00134B58">
            <w:pPr>
              <w:rPr>
                <w:b/>
                <w:sz w:val="18"/>
                <w:szCs w:val="18"/>
              </w:rPr>
            </w:pPr>
          </w:p>
        </w:tc>
        <w:tc>
          <w:tcPr>
            <w:tcW w:w="1252" w:type="dxa"/>
          </w:tcPr>
          <w:p w:rsidR="00134B58" w:rsidRDefault="00134B58">
            <w:pPr>
              <w:rPr>
                <w:b/>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707" w:type="dxa"/>
            <w:gridSpan w:val="8"/>
          </w:tcPr>
          <w:p w:rsidR="00134B58" w:rsidRDefault="00134B58">
            <w:pPr>
              <w:tabs>
                <w:tab w:val="left" w:pos="360"/>
                <w:tab w:val="left" w:pos="720"/>
              </w:tabs>
              <w:rPr>
                <w:sz w:val="18"/>
                <w:szCs w:val="18"/>
              </w:rPr>
            </w:pPr>
            <w:r>
              <w:rPr>
                <w:sz w:val="18"/>
                <w:szCs w:val="18"/>
              </w:rPr>
              <w:t xml:space="preserve"> 10</w:t>
            </w:r>
            <w:r>
              <w:rPr>
                <w:sz w:val="18"/>
                <w:szCs w:val="18"/>
              </w:rPr>
              <w:tab/>
            </w:r>
            <w:r>
              <w:rPr>
                <w:b/>
                <w:sz w:val="18"/>
                <w:szCs w:val="18"/>
              </w:rPr>
              <w:t>Every pleasure vessel under 150 Gross Tonnage</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655" w:type="dxa"/>
            <w:gridSpan w:val="2"/>
          </w:tcPr>
          <w:p w:rsidR="00134B58" w:rsidRDefault="00134B58">
            <w:pPr>
              <w:jc w:val="center"/>
              <w:rPr>
                <w:sz w:val="20"/>
                <w:szCs w:val="20"/>
              </w:rPr>
            </w:pPr>
            <w:r>
              <w:rPr>
                <w:sz w:val="20"/>
                <w:szCs w:val="20"/>
              </w:rPr>
              <w:t>10.1</w:t>
            </w:r>
          </w:p>
        </w:tc>
        <w:tc>
          <w:tcPr>
            <w:tcW w:w="8052" w:type="dxa"/>
            <w:gridSpan w:val="6"/>
          </w:tcPr>
          <w:p w:rsidR="00134B58" w:rsidRDefault="00134B58">
            <w:pPr>
              <w:rPr>
                <w:sz w:val="20"/>
                <w:szCs w:val="20"/>
              </w:rPr>
            </w:pPr>
            <w:r>
              <w:rPr>
                <w:sz w:val="20"/>
                <w:szCs w:val="20"/>
              </w:rPr>
              <w:t>All pleasure vessel, taking in to consideration the size of the vessel, and the type and length of voyages generally undertaken, shall carry adequate and up-to-date navigational charts, sailing directions, lists of lights, notices to mariners, tide tables and all other nautical publications and navigational equipment deemed necessary for the intended voyage or excursion.</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655" w:type="dxa"/>
            <w:gridSpan w:val="2"/>
          </w:tcPr>
          <w:p w:rsidR="00134B58" w:rsidRDefault="00134B58">
            <w:pPr>
              <w:jc w:val="center"/>
              <w:rPr>
                <w:sz w:val="20"/>
                <w:szCs w:val="20"/>
              </w:rPr>
            </w:pPr>
            <w:r>
              <w:rPr>
                <w:sz w:val="20"/>
                <w:szCs w:val="20"/>
              </w:rPr>
              <w:t>10.2</w:t>
            </w:r>
          </w:p>
        </w:tc>
        <w:tc>
          <w:tcPr>
            <w:tcW w:w="8052" w:type="dxa"/>
            <w:gridSpan w:val="6"/>
          </w:tcPr>
          <w:p w:rsidR="00134B58" w:rsidRDefault="00134B58">
            <w:pPr>
              <w:rPr>
                <w:sz w:val="20"/>
                <w:szCs w:val="20"/>
              </w:rPr>
            </w:pPr>
            <w:r>
              <w:rPr>
                <w:sz w:val="20"/>
                <w:szCs w:val="20"/>
              </w:rPr>
              <w:t>A Magnetic Compass</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655" w:type="dxa"/>
            <w:gridSpan w:val="2"/>
          </w:tcPr>
          <w:p w:rsidR="00134B58" w:rsidRDefault="00134B58">
            <w:pPr>
              <w:jc w:val="center"/>
              <w:rPr>
                <w:sz w:val="20"/>
                <w:szCs w:val="20"/>
              </w:rPr>
            </w:pPr>
            <w:r>
              <w:rPr>
                <w:sz w:val="20"/>
                <w:szCs w:val="20"/>
              </w:rPr>
              <w:t>10.3</w:t>
            </w:r>
          </w:p>
        </w:tc>
        <w:tc>
          <w:tcPr>
            <w:tcW w:w="8052" w:type="dxa"/>
            <w:gridSpan w:val="6"/>
          </w:tcPr>
          <w:p w:rsidR="00134B58" w:rsidRDefault="00134B58">
            <w:pPr>
              <w:rPr>
                <w:sz w:val="20"/>
                <w:szCs w:val="20"/>
              </w:rPr>
            </w:pPr>
            <w:r>
              <w:rPr>
                <w:sz w:val="20"/>
                <w:szCs w:val="20"/>
              </w:rPr>
              <w:t>Radar Reflector or other means to enable detection by ships navigating by radar at both 9 &amp; 3 GHz</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trHeight w:val="350"/>
        </w:trPr>
        <w:tc>
          <w:tcPr>
            <w:tcW w:w="8707" w:type="dxa"/>
            <w:gridSpan w:val="8"/>
          </w:tcPr>
          <w:p w:rsidR="00134B58" w:rsidRDefault="00134B58">
            <w:pPr>
              <w:tabs>
                <w:tab w:val="left" w:pos="360"/>
              </w:tabs>
              <w:rPr>
                <w:sz w:val="20"/>
                <w:szCs w:val="20"/>
              </w:rPr>
            </w:pPr>
            <w:r>
              <w:rPr>
                <w:b/>
                <w:sz w:val="20"/>
                <w:szCs w:val="20"/>
              </w:rPr>
              <w:t>11</w:t>
            </w:r>
            <w:r>
              <w:rPr>
                <w:b/>
                <w:sz w:val="20"/>
                <w:szCs w:val="20"/>
              </w:rPr>
              <w:tab/>
              <w:t>All vessels of 150 Gross Tonnage and upwards</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b/>
                <w:bCs/>
                <w:sz w:val="16"/>
                <w:szCs w:val="16"/>
              </w:rPr>
            </w:pPr>
            <w:r>
              <w:rPr>
                <w:b/>
                <w:bCs/>
                <w:sz w:val="16"/>
                <w:szCs w:val="16"/>
              </w:rPr>
              <w:t>SOLAS 74</w:t>
            </w:r>
          </w:p>
          <w:p w:rsidR="00134B58" w:rsidRDefault="00134B58">
            <w:pPr>
              <w:rPr>
                <w:b/>
                <w:bCs/>
                <w:sz w:val="16"/>
                <w:szCs w:val="16"/>
              </w:rPr>
            </w:pPr>
            <w:r>
              <w:rPr>
                <w:b/>
                <w:bCs/>
                <w:sz w:val="16"/>
                <w:szCs w:val="16"/>
              </w:rPr>
              <w:t xml:space="preserve"> new CHP V </w:t>
            </w: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t>11.1</w:t>
            </w:r>
          </w:p>
        </w:tc>
        <w:tc>
          <w:tcPr>
            <w:tcW w:w="7873" w:type="dxa"/>
            <w:gridSpan w:val="5"/>
          </w:tcPr>
          <w:p w:rsidR="00134B58" w:rsidRDefault="00134B58">
            <w:pPr>
              <w:rPr>
                <w:sz w:val="20"/>
                <w:szCs w:val="20"/>
              </w:rPr>
            </w:pPr>
            <w:r>
              <w:rPr>
                <w:sz w:val="20"/>
                <w:szCs w:val="20"/>
              </w:rPr>
              <w:t>All vessels, taking in to consideration the size of the vessel, and the type and length of voyages generally undertaken, shall carry adequate and up-to-date navigational charts, sailing directions, lists of lights, notices to mariners, tide tables and all other nautical publications and navigational equipment deemed necessary for the intended voyage or excursion.</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34" w:type="dxa"/>
            <w:gridSpan w:val="3"/>
          </w:tcPr>
          <w:p w:rsidR="00134B58" w:rsidRDefault="00134B58">
            <w:pPr>
              <w:jc w:val="center"/>
              <w:rPr>
                <w:sz w:val="20"/>
                <w:szCs w:val="20"/>
              </w:rPr>
            </w:pPr>
            <w:r>
              <w:rPr>
                <w:sz w:val="20"/>
                <w:szCs w:val="20"/>
              </w:rPr>
              <w:t>11.2</w:t>
            </w:r>
          </w:p>
        </w:tc>
        <w:tc>
          <w:tcPr>
            <w:tcW w:w="7873" w:type="dxa"/>
            <w:gridSpan w:val="5"/>
          </w:tcPr>
          <w:p w:rsidR="00134B58" w:rsidRDefault="00134B58">
            <w:pPr>
              <w:rPr>
                <w:sz w:val="20"/>
                <w:szCs w:val="20"/>
              </w:rPr>
            </w:pPr>
            <w:r>
              <w:rPr>
                <w:sz w:val="20"/>
                <w:szCs w:val="20"/>
              </w:rPr>
              <w:t>Magnetic Compass - Standard compass (properly adjusted  &amp; provided with a deviation card)</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vMerge w:val="restart"/>
          </w:tcPr>
          <w:p w:rsidR="00134B58" w:rsidRDefault="00134B58">
            <w:pPr>
              <w:rPr>
                <w:sz w:val="18"/>
                <w:szCs w:val="18"/>
              </w:rPr>
            </w:pPr>
            <w:r>
              <w:rPr>
                <w:sz w:val="18"/>
                <w:szCs w:val="18"/>
              </w:rPr>
              <w:t>(Two compasses may be combined)</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34" w:type="dxa"/>
            <w:gridSpan w:val="3"/>
          </w:tcPr>
          <w:p w:rsidR="00134B58" w:rsidRDefault="00134B58">
            <w:pPr>
              <w:jc w:val="center"/>
              <w:rPr>
                <w:sz w:val="20"/>
                <w:szCs w:val="20"/>
              </w:rPr>
            </w:pPr>
            <w:r>
              <w:rPr>
                <w:sz w:val="20"/>
                <w:szCs w:val="20"/>
              </w:rPr>
              <w:t>11.3</w:t>
            </w:r>
          </w:p>
        </w:tc>
        <w:tc>
          <w:tcPr>
            <w:tcW w:w="7873" w:type="dxa"/>
            <w:gridSpan w:val="5"/>
          </w:tcPr>
          <w:p w:rsidR="00134B58" w:rsidRDefault="00134B58">
            <w:pPr>
              <w:rPr>
                <w:sz w:val="20"/>
                <w:szCs w:val="20"/>
              </w:rPr>
            </w:pPr>
            <w:r>
              <w:rPr>
                <w:sz w:val="20"/>
                <w:szCs w:val="20"/>
              </w:rPr>
              <w:tab/>
            </w:r>
            <w:r>
              <w:rPr>
                <w:sz w:val="20"/>
                <w:szCs w:val="20"/>
              </w:rPr>
              <w:tab/>
              <w:t xml:space="preserve">   - Steering compass (properly adjusted  &amp; provided with a deviation card)</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34" w:type="dxa"/>
            <w:gridSpan w:val="3"/>
          </w:tcPr>
          <w:p w:rsidR="00134B58" w:rsidRDefault="00134B58">
            <w:pPr>
              <w:jc w:val="center"/>
              <w:rPr>
                <w:sz w:val="20"/>
                <w:szCs w:val="20"/>
              </w:rPr>
            </w:pPr>
            <w:r>
              <w:rPr>
                <w:sz w:val="20"/>
                <w:szCs w:val="20"/>
              </w:rPr>
              <w:t>11.4</w:t>
            </w:r>
          </w:p>
        </w:tc>
        <w:tc>
          <w:tcPr>
            <w:tcW w:w="7873" w:type="dxa"/>
            <w:gridSpan w:val="5"/>
          </w:tcPr>
          <w:p w:rsidR="00134B58" w:rsidRDefault="00134B58">
            <w:pPr>
              <w:rPr>
                <w:sz w:val="20"/>
                <w:szCs w:val="20"/>
              </w:rPr>
            </w:pPr>
            <w:r>
              <w:rPr>
                <w:sz w:val="20"/>
                <w:szCs w:val="20"/>
              </w:rPr>
              <w:tab/>
            </w:r>
            <w:r>
              <w:rPr>
                <w:sz w:val="20"/>
                <w:szCs w:val="20"/>
              </w:rPr>
              <w:tab/>
              <w:t xml:space="preserve">   - Means for taking compass bearings</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t>11.5</w:t>
            </w:r>
          </w:p>
        </w:tc>
        <w:tc>
          <w:tcPr>
            <w:tcW w:w="7873" w:type="dxa"/>
            <w:gridSpan w:val="5"/>
          </w:tcPr>
          <w:p w:rsidR="00134B58" w:rsidRDefault="00134B58">
            <w:pPr>
              <w:rPr>
                <w:sz w:val="20"/>
                <w:szCs w:val="20"/>
              </w:rPr>
            </w:pPr>
            <w:r>
              <w:rPr>
                <w:sz w:val="20"/>
                <w:szCs w:val="20"/>
              </w:rPr>
              <w:t>A spare magnetic compass interchangeable with the Standard Magnetic compass</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t>11.6</w:t>
            </w:r>
          </w:p>
        </w:tc>
        <w:tc>
          <w:tcPr>
            <w:tcW w:w="7873" w:type="dxa"/>
            <w:gridSpan w:val="5"/>
          </w:tcPr>
          <w:p w:rsidR="00134B58" w:rsidRDefault="00134B58">
            <w:pPr>
              <w:rPr>
                <w:sz w:val="20"/>
                <w:szCs w:val="20"/>
              </w:rPr>
            </w:pPr>
            <w:r>
              <w:rPr>
                <w:sz w:val="20"/>
                <w:szCs w:val="20"/>
              </w:rPr>
              <w:t>Means for correcting heading and bearings to true at all times</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lastRenderedPageBreak/>
              <w:t>11.7</w:t>
            </w:r>
          </w:p>
        </w:tc>
        <w:tc>
          <w:tcPr>
            <w:tcW w:w="7873" w:type="dxa"/>
            <w:gridSpan w:val="5"/>
          </w:tcPr>
          <w:p w:rsidR="00134B58" w:rsidRDefault="00134B58">
            <w:pPr>
              <w:rPr>
                <w:sz w:val="20"/>
                <w:szCs w:val="20"/>
              </w:rPr>
            </w:pPr>
            <w:r>
              <w:rPr>
                <w:sz w:val="20"/>
                <w:szCs w:val="20"/>
              </w:rPr>
              <w:t>Daylight Signalling lamp, provided with a battery</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t>11.8</w:t>
            </w:r>
          </w:p>
        </w:tc>
        <w:tc>
          <w:tcPr>
            <w:tcW w:w="7873" w:type="dxa"/>
            <w:gridSpan w:val="5"/>
          </w:tcPr>
          <w:p w:rsidR="00134B58" w:rsidRDefault="00134B58">
            <w:pPr>
              <w:rPr>
                <w:sz w:val="20"/>
                <w:szCs w:val="20"/>
              </w:rPr>
            </w:pPr>
            <w:r>
              <w:rPr>
                <w:sz w:val="20"/>
                <w:szCs w:val="20"/>
              </w:rPr>
              <w:t>Nautical charts and publications, ECDIS may be accepted as meeting the requirement of charts</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t>11.9</w:t>
            </w:r>
          </w:p>
        </w:tc>
        <w:tc>
          <w:tcPr>
            <w:tcW w:w="7873" w:type="dxa"/>
            <w:gridSpan w:val="5"/>
          </w:tcPr>
          <w:p w:rsidR="00134B58" w:rsidRDefault="00134B58">
            <w:pPr>
              <w:rPr>
                <w:sz w:val="20"/>
                <w:szCs w:val="20"/>
              </w:rPr>
            </w:pPr>
            <w:r>
              <w:rPr>
                <w:sz w:val="20"/>
                <w:szCs w:val="20"/>
              </w:rPr>
              <w:t>Back up for ECDIS if carried</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t>11.10</w:t>
            </w:r>
          </w:p>
        </w:tc>
        <w:tc>
          <w:tcPr>
            <w:tcW w:w="7873" w:type="dxa"/>
            <w:gridSpan w:val="5"/>
          </w:tcPr>
          <w:p w:rsidR="00134B58" w:rsidRDefault="00134B58">
            <w:pPr>
              <w:rPr>
                <w:sz w:val="20"/>
                <w:szCs w:val="20"/>
              </w:rPr>
            </w:pPr>
            <w:r>
              <w:rPr>
                <w:sz w:val="20"/>
                <w:szCs w:val="20"/>
              </w:rPr>
              <w:t xml:space="preserve">Receiver for GPS or other electronic navigation system </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vAlign w:val="center"/>
          </w:tcPr>
          <w:p w:rsidR="00134B58" w:rsidRDefault="00134B58">
            <w:pPr>
              <w:jc w:val="center"/>
              <w:rPr>
                <w:sz w:val="20"/>
                <w:szCs w:val="20"/>
              </w:rPr>
            </w:pPr>
            <w:r>
              <w:rPr>
                <w:sz w:val="20"/>
                <w:szCs w:val="20"/>
              </w:rPr>
              <w:t>11.11</w:t>
            </w:r>
          </w:p>
        </w:tc>
        <w:tc>
          <w:tcPr>
            <w:tcW w:w="7873" w:type="dxa"/>
            <w:gridSpan w:val="5"/>
          </w:tcPr>
          <w:p w:rsidR="00134B58" w:rsidRDefault="00134B58">
            <w:pPr>
              <w:rPr>
                <w:sz w:val="20"/>
                <w:szCs w:val="20"/>
              </w:rPr>
            </w:pPr>
            <w:r>
              <w:rPr>
                <w:sz w:val="20"/>
                <w:szCs w:val="20"/>
              </w:rPr>
              <w:t>International Aeronautical and Maritime Search and Rescue (IAMSAR) Manual</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t>11.12</w:t>
            </w:r>
          </w:p>
        </w:tc>
        <w:tc>
          <w:tcPr>
            <w:tcW w:w="7873" w:type="dxa"/>
            <w:gridSpan w:val="5"/>
          </w:tcPr>
          <w:p w:rsidR="00134B58" w:rsidRDefault="00134B58">
            <w:pPr>
              <w:rPr>
                <w:sz w:val="20"/>
                <w:szCs w:val="20"/>
              </w:rPr>
            </w:pPr>
            <w:r>
              <w:rPr>
                <w:sz w:val="20"/>
                <w:szCs w:val="20"/>
              </w:rPr>
              <w:t>International Code of Signals</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34" w:type="dxa"/>
            <w:gridSpan w:val="3"/>
          </w:tcPr>
          <w:p w:rsidR="00134B58" w:rsidRDefault="00134B58">
            <w:pPr>
              <w:jc w:val="center"/>
              <w:rPr>
                <w:sz w:val="20"/>
                <w:szCs w:val="20"/>
              </w:rPr>
            </w:pPr>
            <w:r>
              <w:rPr>
                <w:sz w:val="20"/>
                <w:szCs w:val="20"/>
              </w:rPr>
              <w:t>11.13</w:t>
            </w:r>
          </w:p>
        </w:tc>
        <w:tc>
          <w:tcPr>
            <w:tcW w:w="7873" w:type="dxa"/>
            <w:gridSpan w:val="5"/>
          </w:tcPr>
          <w:p w:rsidR="00134B58" w:rsidRDefault="00134B58">
            <w:pPr>
              <w:rPr>
                <w:sz w:val="20"/>
                <w:szCs w:val="20"/>
              </w:rPr>
            </w:pPr>
            <w:r>
              <w:rPr>
                <w:sz w:val="20"/>
                <w:szCs w:val="20"/>
              </w:rPr>
              <w:t>Record of navigational activities and incidents, or Ship’s Log Book</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trHeight w:val="143"/>
        </w:trPr>
        <w:tc>
          <w:tcPr>
            <w:tcW w:w="8707" w:type="dxa"/>
            <w:gridSpan w:val="8"/>
          </w:tcPr>
          <w:p w:rsidR="00134B58" w:rsidRDefault="00134B58">
            <w:pPr>
              <w:tabs>
                <w:tab w:val="left" w:pos="360"/>
              </w:tabs>
              <w:rPr>
                <w:b/>
                <w:sz w:val="20"/>
                <w:szCs w:val="20"/>
              </w:rPr>
            </w:pPr>
          </w:p>
          <w:p w:rsidR="00134B58" w:rsidRDefault="00134B58">
            <w:pPr>
              <w:tabs>
                <w:tab w:val="left" w:pos="360"/>
              </w:tabs>
              <w:rPr>
                <w:sz w:val="20"/>
                <w:szCs w:val="20"/>
              </w:rPr>
            </w:pPr>
            <w:r>
              <w:rPr>
                <w:b/>
                <w:sz w:val="20"/>
                <w:szCs w:val="20"/>
              </w:rPr>
              <w:t>12</w:t>
            </w:r>
            <w:r>
              <w:rPr>
                <w:b/>
                <w:sz w:val="20"/>
                <w:szCs w:val="20"/>
              </w:rPr>
              <w:tab/>
              <w:t>All vessels of 300 gross tonnage and upwards</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12.1</w:t>
            </w:r>
          </w:p>
        </w:tc>
        <w:tc>
          <w:tcPr>
            <w:tcW w:w="8127" w:type="dxa"/>
            <w:gridSpan w:val="7"/>
          </w:tcPr>
          <w:p w:rsidR="00134B58" w:rsidRDefault="00134B58">
            <w:pPr>
              <w:rPr>
                <w:sz w:val="20"/>
                <w:szCs w:val="20"/>
              </w:rPr>
            </w:pPr>
            <w:r>
              <w:rPr>
                <w:sz w:val="20"/>
                <w:szCs w:val="20"/>
              </w:rPr>
              <w:t xml:space="preserve">In addition to meeting the requirements under items </w:t>
            </w:r>
            <w:r>
              <w:rPr>
                <w:b/>
                <w:bCs/>
                <w:sz w:val="20"/>
                <w:szCs w:val="20"/>
              </w:rPr>
              <w:t>11.1 to 11.13</w:t>
            </w:r>
            <w:r>
              <w:rPr>
                <w:sz w:val="20"/>
                <w:szCs w:val="20"/>
              </w:rPr>
              <w:t xml:space="preserve"> for a vessel of less than 150 GT, vessels of  300 Gross Tonnage and upwards shall meet the following requirements: </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r>
              <w:rPr>
                <w:sz w:val="18"/>
                <w:szCs w:val="18"/>
              </w:rPr>
              <w:t>Verify requirements</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12.2</w:t>
            </w:r>
          </w:p>
        </w:tc>
        <w:tc>
          <w:tcPr>
            <w:tcW w:w="8127" w:type="dxa"/>
            <w:gridSpan w:val="7"/>
          </w:tcPr>
          <w:p w:rsidR="00134B58" w:rsidRDefault="00134B58">
            <w:pPr>
              <w:rPr>
                <w:sz w:val="20"/>
                <w:szCs w:val="20"/>
              </w:rPr>
            </w:pPr>
            <w:r>
              <w:rPr>
                <w:sz w:val="20"/>
                <w:szCs w:val="20"/>
              </w:rPr>
              <w:t>Echo sounding device or other electronic means to measure and display the available depth of water</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12.3</w:t>
            </w:r>
          </w:p>
        </w:tc>
        <w:tc>
          <w:tcPr>
            <w:tcW w:w="8127" w:type="dxa"/>
            <w:gridSpan w:val="7"/>
          </w:tcPr>
          <w:p w:rsidR="00134B58" w:rsidRDefault="00134B58">
            <w:pPr>
              <w:rPr>
                <w:sz w:val="20"/>
                <w:szCs w:val="20"/>
              </w:rPr>
            </w:pPr>
            <w:r>
              <w:rPr>
                <w:sz w:val="20"/>
                <w:szCs w:val="20"/>
              </w:rPr>
              <w:t>9 GHz radar installation</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12.4</w:t>
            </w:r>
          </w:p>
        </w:tc>
        <w:tc>
          <w:tcPr>
            <w:tcW w:w="8127" w:type="dxa"/>
            <w:gridSpan w:val="7"/>
          </w:tcPr>
          <w:p w:rsidR="00134B58" w:rsidRDefault="00134B58">
            <w:pPr>
              <w:rPr>
                <w:sz w:val="20"/>
                <w:szCs w:val="20"/>
              </w:rPr>
            </w:pPr>
            <w:r>
              <w:rPr>
                <w:sz w:val="20"/>
                <w:szCs w:val="20"/>
              </w:rPr>
              <w:t>Electronic plotting aid for measuring range and bearing of targets</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12.5</w:t>
            </w:r>
          </w:p>
        </w:tc>
        <w:tc>
          <w:tcPr>
            <w:tcW w:w="8127" w:type="dxa"/>
            <w:gridSpan w:val="7"/>
          </w:tcPr>
          <w:p w:rsidR="00134B58" w:rsidRDefault="00134B58">
            <w:pPr>
              <w:rPr>
                <w:sz w:val="20"/>
                <w:szCs w:val="20"/>
              </w:rPr>
            </w:pPr>
            <w:r>
              <w:rPr>
                <w:sz w:val="20"/>
                <w:szCs w:val="20"/>
              </w:rPr>
              <w:t>Device for measuring speed and distance through the water</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12.6</w:t>
            </w:r>
          </w:p>
        </w:tc>
        <w:tc>
          <w:tcPr>
            <w:tcW w:w="8127" w:type="dxa"/>
            <w:gridSpan w:val="7"/>
          </w:tcPr>
          <w:p w:rsidR="00134B58" w:rsidRDefault="00134B58">
            <w:pPr>
              <w:rPr>
                <w:sz w:val="20"/>
                <w:szCs w:val="20"/>
              </w:rPr>
            </w:pPr>
            <w:r>
              <w:rPr>
                <w:sz w:val="20"/>
                <w:szCs w:val="20"/>
              </w:rPr>
              <w:t>Device for transmitting heading information to radar, plotter, and Automatic Identification System (AIS) if fitted</w:t>
            </w:r>
          </w:p>
        </w:tc>
        <w:tc>
          <w:tcPr>
            <w:tcW w:w="590" w:type="dxa"/>
          </w:tcPr>
          <w:p w:rsidR="00134B58" w:rsidRDefault="00134B58">
            <w:pPr>
              <w:jc w:val="center"/>
              <w:rPr>
                <w:sz w:val="20"/>
                <w:szCs w:val="20"/>
              </w:rPr>
            </w:pPr>
            <w:r>
              <w:rPr>
                <w:sz w:val="20"/>
                <w:szCs w:val="20"/>
              </w:rPr>
              <w:t>1</w:t>
            </w: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12.7</w:t>
            </w:r>
          </w:p>
        </w:tc>
        <w:tc>
          <w:tcPr>
            <w:tcW w:w="8127" w:type="dxa"/>
            <w:gridSpan w:val="7"/>
          </w:tcPr>
          <w:p w:rsidR="00134B58" w:rsidRDefault="00134B58">
            <w:pPr>
              <w:rPr>
                <w:sz w:val="20"/>
                <w:szCs w:val="20"/>
              </w:rPr>
            </w:pPr>
            <w:r>
              <w:rPr>
                <w:sz w:val="20"/>
                <w:szCs w:val="20"/>
              </w:rPr>
              <w:t xml:space="preserve">An AIS not later than </w:t>
            </w:r>
            <w:smartTag w:uri="urn:schemas-microsoft-com:office:smarttags" w:element="date">
              <w:smartTagPr>
                <w:attr w:name="Year" w:val="2007"/>
                <w:attr w:name="Day" w:val="1"/>
                <w:attr w:name="Month" w:val="7"/>
              </w:smartTagPr>
              <w:r>
                <w:rPr>
                  <w:sz w:val="20"/>
                  <w:szCs w:val="20"/>
                </w:rPr>
                <w:t>1</w:t>
              </w:r>
              <w:r>
                <w:rPr>
                  <w:sz w:val="20"/>
                  <w:szCs w:val="20"/>
                  <w:vertAlign w:val="superscript"/>
                </w:rPr>
                <w:t>st</w:t>
              </w:r>
              <w:r>
                <w:rPr>
                  <w:sz w:val="20"/>
                  <w:szCs w:val="20"/>
                </w:rPr>
                <w:t xml:space="preserve"> July 2007</w:t>
              </w:r>
            </w:smartTag>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trHeight w:val="350"/>
        </w:trPr>
        <w:tc>
          <w:tcPr>
            <w:tcW w:w="8707" w:type="dxa"/>
            <w:gridSpan w:val="8"/>
          </w:tcPr>
          <w:p w:rsidR="00134B58" w:rsidRDefault="00134B58">
            <w:pPr>
              <w:pStyle w:val="Heading1"/>
            </w:pPr>
          </w:p>
          <w:p w:rsidR="00134B58" w:rsidRDefault="00134B58">
            <w:pPr>
              <w:pStyle w:val="Heading1"/>
            </w:pPr>
            <w:r>
              <w:t>SAFE MANNING</w:t>
            </w:r>
          </w:p>
          <w:p w:rsidR="00134B58" w:rsidRDefault="00134B58">
            <w:pPr>
              <w:rPr>
                <w:b/>
                <w:sz w:val="20"/>
                <w:szCs w:val="20"/>
              </w:rPr>
            </w:pPr>
            <w:r>
              <w:rPr>
                <w:b/>
                <w:sz w:val="20"/>
                <w:szCs w:val="20"/>
              </w:rPr>
              <w:t>MCA -Marine Guidance Note -MGN 195 (M),  Deck Officer Certificates of Competency  (Yachts)</w:t>
            </w:r>
          </w:p>
          <w:p w:rsidR="00134B58" w:rsidRDefault="00134B58">
            <w:pPr>
              <w:rPr>
                <w:b/>
                <w:sz w:val="20"/>
                <w:szCs w:val="20"/>
              </w:rPr>
            </w:pPr>
            <w:r>
              <w:rPr>
                <w:b/>
                <w:sz w:val="20"/>
                <w:szCs w:val="20"/>
              </w:rPr>
              <w:t>MCA-Marine Guidance Note -MGN 156 (M), Engineer Officer Certificate of Competency (Yachts)</w:t>
            </w:r>
          </w:p>
          <w:p w:rsidR="00134B58" w:rsidRDefault="00134B58">
            <w:pPr>
              <w:rPr>
                <w:b/>
                <w:sz w:val="20"/>
                <w:szCs w:val="20"/>
              </w:rPr>
            </w:pP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707" w:type="dxa"/>
            <w:gridSpan w:val="8"/>
          </w:tcPr>
          <w:p w:rsidR="00134B58" w:rsidRDefault="00134B58">
            <w:pPr>
              <w:tabs>
                <w:tab w:val="left" w:pos="360"/>
              </w:tabs>
              <w:rPr>
                <w:b/>
                <w:sz w:val="20"/>
                <w:szCs w:val="20"/>
              </w:rPr>
            </w:pPr>
            <w:r>
              <w:rPr>
                <w:b/>
                <w:sz w:val="20"/>
                <w:szCs w:val="20"/>
              </w:rPr>
              <w:t>13</w:t>
            </w:r>
            <w:r>
              <w:rPr>
                <w:b/>
                <w:sz w:val="20"/>
                <w:szCs w:val="20"/>
              </w:rPr>
              <w:tab/>
              <w:t>Every pleasure vessel of over 24 metres in load line length, and over 80 GT shall carry;</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13.1</w:t>
            </w:r>
          </w:p>
        </w:tc>
        <w:tc>
          <w:tcPr>
            <w:tcW w:w="8127" w:type="dxa"/>
            <w:gridSpan w:val="7"/>
          </w:tcPr>
          <w:p w:rsidR="00134B58" w:rsidRDefault="00134B58">
            <w:pPr>
              <w:rPr>
                <w:sz w:val="20"/>
                <w:szCs w:val="20"/>
              </w:rPr>
            </w:pPr>
            <w:r>
              <w:rPr>
                <w:sz w:val="20"/>
                <w:szCs w:val="20"/>
              </w:rPr>
              <w:t xml:space="preserve">Deck officers holding appropriate STCW, MCA (Yacht) or RYA certificates - </w:t>
            </w:r>
            <w:r>
              <w:rPr>
                <w:b/>
                <w:sz w:val="20"/>
                <w:szCs w:val="20"/>
              </w:rPr>
              <w:t xml:space="preserve">MGN 195 (M),  </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val="restart"/>
          </w:tcPr>
          <w:p w:rsidR="00134B58" w:rsidRDefault="00134B58">
            <w:pPr>
              <w:rPr>
                <w:sz w:val="18"/>
                <w:szCs w:val="18"/>
              </w:rPr>
            </w:pPr>
          </w:p>
          <w:p w:rsidR="00134B58" w:rsidRDefault="00134B58">
            <w:pPr>
              <w:rPr>
                <w:sz w:val="18"/>
                <w:szCs w:val="18"/>
              </w:rPr>
            </w:pPr>
          </w:p>
          <w:p w:rsidR="00134B58" w:rsidRDefault="00134B58">
            <w:pPr>
              <w:rPr>
                <w:sz w:val="18"/>
                <w:szCs w:val="18"/>
              </w:rPr>
            </w:pPr>
          </w:p>
          <w:p w:rsidR="00134B58" w:rsidRDefault="00134B58">
            <w:pPr>
              <w:rPr>
                <w:sz w:val="18"/>
                <w:szCs w:val="18"/>
              </w:rPr>
            </w:pPr>
          </w:p>
          <w:p w:rsidR="00134B58" w:rsidRDefault="00134B58">
            <w:pPr>
              <w:rPr>
                <w:sz w:val="18"/>
                <w:szCs w:val="18"/>
              </w:rPr>
            </w:pPr>
          </w:p>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13.2</w:t>
            </w:r>
          </w:p>
        </w:tc>
        <w:tc>
          <w:tcPr>
            <w:tcW w:w="8127" w:type="dxa"/>
            <w:gridSpan w:val="7"/>
          </w:tcPr>
          <w:p w:rsidR="00134B58" w:rsidRDefault="00134B58">
            <w:pPr>
              <w:rPr>
                <w:sz w:val="20"/>
                <w:szCs w:val="20"/>
              </w:rPr>
            </w:pPr>
            <w:r>
              <w:rPr>
                <w:sz w:val="20"/>
                <w:szCs w:val="20"/>
              </w:rPr>
              <w:t>Engineer officers holding appropriate STCW, MCA (Yacht ) or RYA certificates-</w:t>
            </w:r>
            <w:r>
              <w:rPr>
                <w:b/>
                <w:sz w:val="20"/>
                <w:szCs w:val="20"/>
              </w:rPr>
              <w:t>MGN 156 (M</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13.3</w:t>
            </w:r>
          </w:p>
        </w:tc>
        <w:tc>
          <w:tcPr>
            <w:tcW w:w="8127" w:type="dxa"/>
            <w:gridSpan w:val="7"/>
          </w:tcPr>
          <w:p w:rsidR="00134B58" w:rsidRDefault="00134B58">
            <w:pPr>
              <w:rPr>
                <w:sz w:val="20"/>
                <w:szCs w:val="20"/>
              </w:rPr>
            </w:pPr>
            <w:r>
              <w:rPr>
                <w:sz w:val="20"/>
                <w:szCs w:val="20"/>
              </w:rPr>
              <w:t>At least one person who holds an appropriate Radio Operator’s certificate that is suitable for the radio installation and equipment fitted on board, and reflects the operating area of the vessel.</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13.4</w:t>
            </w:r>
          </w:p>
        </w:tc>
        <w:tc>
          <w:tcPr>
            <w:tcW w:w="8127" w:type="dxa"/>
            <w:gridSpan w:val="7"/>
          </w:tcPr>
          <w:p w:rsidR="00134B58" w:rsidRDefault="00134B58">
            <w:pPr>
              <w:rPr>
                <w:sz w:val="20"/>
                <w:szCs w:val="20"/>
              </w:rPr>
            </w:pPr>
            <w:r>
              <w:rPr>
                <w:sz w:val="20"/>
                <w:szCs w:val="20"/>
              </w:rPr>
              <w:t>Deck and Engine Room ratings and catering staff who have completed the four basic STCW courses and possess the appropriate documentation.</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13.5</w:t>
            </w:r>
          </w:p>
        </w:tc>
        <w:tc>
          <w:tcPr>
            <w:tcW w:w="8127" w:type="dxa"/>
            <w:gridSpan w:val="7"/>
          </w:tcPr>
          <w:p w:rsidR="00134B58" w:rsidRDefault="00134B58">
            <w:pPr>
              <w:rPr>
                <w:sz w:val="20"/>
                <w:szCs w:val="20"/>
              </w:rPr>
            </w:pPr>
            <w:r>
              <w:rPr>
                <w:sz w:val="20"/>
                <w:szCs w:val="20"/>
              </w:rPr>
              <w:t>A sufficient number of crew members to enable maintain a proper look-out, and attend safely to emergency situations and pollution incidents on board.</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13.6</w:t>
            </w:r>
          </w:p>
        </w:tc>
        <w:tc>
          <w:tcPr>
            <w:tcW w:w="8127" w:type="dxa"/>
            <w:gridSpan w:val="7"/>
          </w:tcPr>
          <w:p w:rsidR="00134B58" w:rsidRDefault="00134B58">
            <w:pPr>
              <w:rPr>
                <w:i/>
                <w:iCs/>
                <w:sz w:val="20"/>
                <w:szCs w:val="20"/>
              </w:rPr>
            </w:pPr>
            <w:r>
              <w:rPr>
                <w:i/>
                <w:iCs/>
                <w:sz w:val="20"/>
                <w:szCs w:val="20"/>
              </w:rPr>
              <w:t>Note: Every seafarer serving on a pleasure vessel as a member of the crew must meet the ILO medical requirements for seafarers and hold a valid medical certificate.</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707" w:type="dxa"/>
            <w:gridSpan w:val="8"/>
          </w:tcPr>
          <w:p w:rsidR="00134B58" w:rsidRDefault="00134B58">
            <w:pPr>
              <w:rPr>
                <w:b/>
                <w:sz w:val="20"/>
                <w:szCs w:val="20"/>
                <w:u w:val="single"/>
              </w:rPr>
            </w:pPr>
          </w:p>
          <w:p w:rsidR="00134B58" w:rsidRDefault="00134B58">
            <w:pPr>
              <w:rPr>
                <w:b/>
                <w:sz w:val="20"/>
                <w:szCs w:val="20"/>
                <w:u w:val="single"/>
              </w:rPr>
            </w:pPr>
            <w:r>
              <w:rPr>
                <w:b/>
                <w:sz w:val="20"/>
                <w:szCs w:val="20"/>
                <w:u w:val="single"/>
              </w:rPr>
              <w:t>CREW AGREEMENTS</w:t>
            </w:r>
          </w:p>
          <w:p w:rsidR="00134B58" w:rsidRDefault="00134B58">
            <w:pPr>
              <w:ind w:left="360"/>
              <w:rPr>
                <w:b/>
                <w:bCs/>
                <w:sz w:val="18"/>
              </w:rPr>
            </w:pPr>
            <w:r>
              <w:rPr>
                <w:b/>
                <w:bCs/>
                <w:sz w:val="18"/>
              </w:rPr>
              <w:t>The Merchant Shipping Act, 2001 (</w:t>
            </w:r>
            <w:smartTag w:uri="urn:schemas-microsoft-com:office:smarttags" w:element="place">
              <w:r>
                <w:rPr>
                  <w:b/>
                  <w:bCs/>
                  <w:sz w:val="18"/>
                </w:rPr>
                <w:t>British Virgin Islands</w:t>
              </w:r>
            </w:smartTag>
            <w:r>
              <w:rPr>
                <w:b/>
                <w:bCs/>
                <w:sz w:val="18"/>
              </w:rPr>
              <w:t>)</w:t>
            </w:r>
          </w:p>
          <w:p w:rsidR="00134B58" w:rsidRDefault="00134B58">
            <w:pPr>
              <w:ind w:left="360"/>
              <w:rPr>
                <w:b/>
                <w:sz w:val="20"/>
                <w:szCs w:val="20"/>
                <w:u w:val="single"/>
              </w:rPr>
            </w:pPr>
            <w:r>
              <w:rPr>
                <w:b/>
                <w:bCs/>
                <w:sz w:val="18"/>
              </w:rPr>
              <w:t>The Merchant Shipping (Crew Agreements, Lists of Crew and Discharge of Seamen) Regulations 1991,</w:t>
            </w:r>
          </w:p>
          <w:p w:rsidR="00134B58" w:rsidRDefault="00134B58">
            <w:pPr>
              <w:ind w:left="360"/>
              <w:rPr>
                <w:b/>
                <w:bCs/>
                <w:sz w:val="20"/>
                <w:szCs w:val="36"/>
              </w:rPr>
            </w:pPr>
            <w:r>
              <w:rPr>
                <w:b/>
                <w:bCs/>
                <w:sz w:val="20"/>
                <w:szCs w:val="36"/>
              </w:rPr>
              <w:t>(UK, Statutory Instrument 1991 No. 2144)</w:t>
            </w:r>
          </w:p>
          <w:p w:rsidR="00134B58" w:rsidRDefault="00134B58">
            <w:pPr>
              <w:ind w:left="360"/>
              <w:rPr>
                <w:b/>
                <w:bCs/>
                <w:sz w:val="20"/>
                <w:szCs w:val="36"/>
              </w:rPr>
            </w:pP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14</w:t>
            </w:r>
          </w:p>
        </w:tc>
        <w:tc>
          <w:tcPr>
            <w:tcW w:w="8127" w:type="dxa"/>
            <w:gridSpan w:val="7"/>
          </w:tcPr>
          <w:p w:rsidR="00134B58" w:rsidRDefault="00134B58">
            <w:pPr>
              <w:rPr>
                <w:sz w:val="20"/>
                <w:szCs w:val="20"/>
              </w:rPr>
            </w:pPr>
            <w:r>
              <w:rPr>
                <w:sz w:val="20"/>
                <w:szCs w:val="20"/>
              </w:rPr>
              <w:t xml:space="preserve">Under Section 89 of the </w:t>
            </w:r>
            <w:r>
              <w:rPr>
                <w:b/>
                <w:bCs/>
                <w:sz w:val="18"/>
              </w:rPr>
              <w:t>Merchant Shipping Act, 2001,</w:t>
            </w:r>
            <w:r>
              <w:rPr>
                <w:sz w:val="20"/>
                <w:szCs w:val="20"/>
              </w:rPr>
              <w:t xml:space="preserve"> a </w:t>
            </w:r>
            <w:smartTag w:uri="urn:schemas-microsoft-com:office:smarttags" w:element="place">
              <w:r>
                <w:rPr>
                  <w:sz w:val="20"/>
                  <w:szCs w:val="20"/>
                </w:rPr>
                <w:t>Virgin Islands</w:t>
              </w:r>
            </w:smartTag>
            <w:r>
              <w:rPr>
                <w:sz w:val="20"/>
                <w:szCs w:val="20"/>
              </w:rPr>
              <w:t xml:space="preserve"> ship is required to carry a Crew Agreement and List of Crew. This requirement is applicable to a pleasure vessel engaged on international voyages provided that more than four members of the crew receive wages for their employment. </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val="restart"/>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14.1</w:t>
            </w:r>
          </w:p>
        </w:tc>
        <w:tc>
          <w:tcPr>
            <w:tcW w:w="8127" w:type="dxa"/>
            <w:gridSpan w:val="7"/>
          </w:tcPr>
          <w:p w:rsidR="00134B58" w:rsidRDefault="00134B58">
            <w:pPr>
              <w:rPr>
                <w:sz w:val="20"/>
                <w:szCs w:val="20"/>
              </w:rPr>
            </w:pPr>
            <w:r>
              <w:rPr>
                <w:sz w:val="20"/>
                <w:szCs w:val="20"/>
              </w:rPr>
              <w:t>Details of Crew Agreement, i.e. port and date where and when opened</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707" w:type="dxa"/>
            <w:gridSpan w:val="8"/>
          </w:tcPr>
          <w:p w:rsidR="00134B58" w:rsidRDefault="00134B58">
            <w:pPr>
              <w:pStyle w:val="Heading1"/>
            </w:pPr>
          </w:p>
          <w:p w:rsidR="00134B58" w:rsidRDefault="00134B58">
            <w:pPr>
              <w:pStyle w:val="Heading1"/>
              <w:jc w:val="center"/>
              <w:rPr>
                <w:sz w:val="24"/>
              </w:rPr>
            </w:pPr>
            <w:r>
              <w:rPr>
                <w:sz w:val="24"/>
              </w:rPr>
              <w:t>SEAFARER SAFETY</w:t>
            </w:r>
          </w:p>
          <w:p w:rsidR="00134B58" w:rsidRDefault="00134B58"/>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707" w:type="dxa"/>
            <w:gridSpan w:val="8"/>
          </w:tcPr>
          <w:p w:rsidR="00134B58" w:rsidRDefault="00134B58">
            <w:pPr>
              <w:pStyle w:val="Heading1"/>
              <w:tabs>
                <w:tab w:val="left" w:pos="360"/>
              </w:tabs>
              <w:rPr>
                <w:bCs/>
              </w:rPr>
            </w:pPr>
            <w:r>
              <w:rPr>
                <w:bCs/>
                <w:u w:val="none"/>
              </w:rPr>
              <w:t>15</w:t>
            </w:r>
            <w:r>
              <w:rPr>
                <w:bCs/>
                <w:u w:val="none"/>
              </w:rPr>
              <w:tab/>
            </w:r>
            <w:r>
              <w:rPr>
                <w:bCs/>
              </w:rPr>
              <w:t>Personal protective equipment</w:t>
            </w:r>
          </w:p>
          <w:p w:rsidR="00134B58" w:rsidRDefault="00134B58">
            <w:pPr>
              <w:pStyle w:val="Heading2"/>
            </w:pPr>
            <w:r>
              <w:t xml:space="preserve">The Merchant Shipping and Fishing Vessels (Personal Protective Equipment) Regulations, 1999 </w:t>
            </w:r>
          </w:p>
          <w:p w:rsidR="00134B58" w:rsidRDefault="00134B58"/>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15.1</w:t>
            </w:r>
          </w:p>
        </w:tc>
        <w:tc>
          <w:tcPr>
            <w:tcW w:w="8127" w:type="dxa"/>
            <w:gridSpan w:val="7"/>
          </w:tcPr>
          <w:p w:rsidR="00134B58" w:rsidRDefault="00134B58">
            <w:pPr>
              <w:rPr>
                <w:sz w:val="20"/>
                <w:szCs w:val="20"/>
              </w:rPr>
            </w:pPr>
            <w:r>
              <w:rPr>
                <w:sz w:val="20"/>
                <w:szCs w:val="20"/>
              </w:rPr>
              <w:t xml:space="preserve">Under </w:t>
            </w:r>
            <w:r>
              <w:rPr>
                <w:sz w:val="20"/>
              </w:rPr>
              <w:t>the provisions of the Merchant Navy and Fishing Vessels (Personal Protective Equipment) Regulations, 1999, there is a responsibility on the employer of crew, to ensure that adequate Personal Protective Equipment (PPE) are provided on board a vessel and that proper instructions, training are given to the crew in the use of them. Similarly, there is a responsibility on every crew member to use the  PPE provided by the employer and to follow any training and instructions provided to him in order to create a safe working environment.</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15.2</w:t>
            </w:r>
          </w:p>
        </w:tc>
        <w:tc>
          <w:tcPr>
            <w:tcW w:w="8127" w:type="dxa"/>
            <w:gridSpan w:val="7"/>
          </w:tcPr>
          <w:p w:rsidR="00134B58" w:rsidRDefault="00134B58">
            <w:pPr>
              <w:rPr>
                <w:bCs/>
                <w:sz w:val="20"/>
                <w:szCs w:val="20"/>
              </w:rPr>
            </w:pPr>
            <w:r>
              <w:rPr>
                <w:bCs/>
                <w:sz w:val="20"/>
                <w:szCs w:val="20"/>
              </w:rPr>
              <w:t xml:space="preserve">Contravention of any relevant provisions of the above regulations is regarded as a criminal </w:t>
            </w:r>
            <w:r>
              <w:rPr>
                <w:bCs/>
                <w:sz w:val="20"/>
                <w:szCs w:val="20"/>
              </w:rPr>
              <w:lastRenderedPageBreak/>
              <w:t>offence and punishable in accordance with the appropriate maximum penalty.</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707" w:type="dxa"/>
            <w:gridSpan w:val="8"/>
          </w:tcPr>
          <w:p w:rsidR="00134B58" w:rsidRDefault="00134B58">
            <w:pPr>
              <w:pStyle w:val="Heading3"/>
              <w:numPr>
                <w:ilvl w:val="0"/>
                <w:numId w:val="0"/>
              </w:numPr>
              <w:tabs>
                <w:tab w:val="clear" w:pos="360"/>
              </w:tabs>
              <w:rPr>
                <w:u w:val="none"/>
              </w:rPr>
            </w:pPr>
            <w:r>
              <w:rPr>
                <w:u w:val="none"/>
              </w:rPr>
              <w:lastRenderedPageBreak/>
              <w:t>16</w:t>
            </w:r>
          </w:p>
          <w:p w:rsidR="00134B58" w:rsidRDefault="00134B58">
            <w:pPr>
              <w:pStyle w:val="Heading3"/>
              <w:numPr>
                <w:ilvl w:val="0"/>
                <w:numId w:val="0"/>
              </w:numPr>
              <w:tabs>
                <w:tab w:val="clear" w:pos="360"/>
              </w:tabs>
              <w:ind w:left="360"/>
            </w:pPr>
            <w:r>
              <w:t xml:space="preserve">Manual handing operations </w:t>
            </w:r>
          </w:p>
          <w:p w:rsidR="00134B58" w:rsidRDefault="00134B58">
            <w:pPr>
              <w:tabs>
                <w:tab w:val="left" w:pos="360"/>
              </w:tabs>
              <w:rPr>
                <w:b/>
                <w:bCs/>
                <w:sz w:val="20"/>
                <w:szCs w:val="20"/>
              </w:rPr>
            </w:pPr>
            <w:r>
              <w:rPr>
                <w:sz w:val="20"/>
                <w:szCs w:val="20"/>
              </w:rPr>
              <w:tab/>
            </w:r>
            <w:r>
              <w:rPr>
                <w:b/>
                <w:bCs/>
                <w:sz w:val="20"/>
                <w:szCs w:val="20"/>
              </w:rPr>
              <w:t>The Merchant Shipping and Fishing vessels (Manual Handling Operations) Regulations, 1998</w:t>
            </w:r>
          </w:p>
          <w:p w:rsidR="00134B58" w:rsidRDefault="00134B58">
            <w:pPr>
              <w:tabs>
                <w:tab w:val="left" w:pos="360"/>
              </w:tabs>
              <w:rPr>
                <w:b/>
                <w:bCs/>
                <w:sz w:val="20"/>
                <w:szCs w:val="20"/>
              </w:rPr>
            </w:pP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16.1</w:t>
            </w:r>
          </w:p>
        </w:tc>
        <w:tc>
          <w:tcPr>
            <w:tcW w:w="8127" w:type="dxa"/>
            <w:gridSpan w:val="7"/>
          </w:tcPr>
          <w:p w:rsidR="00134B58" w:rsidRDefault="00134B58">
            <w:pPr>
              <w:rPr>
                <w:sz w:val="20"/>
                <w:szCs w:val="20"/>
              </w:rPr>
            </w:pPr>
            <w:r>
              <w:rPr>
                <w:sz w:val="20"/>
                <w:szCs w:val="20"/>
              </w:rPr>
              <w:t xml:space="preserve">The above regulations are applicable to BVI pleasure vessels. Under the provisions of the regulations there is a responsibility on the employer to, so far as reasonably practicable, to avoid the need for any manual handling of load which would involve a health and safety risk to the crew. However, if avoidance is not reasonably practicable the employer is required to provide all the necessary information, instructions and training to crew for manual handling operations to reduce the risk.  </w:t>
            </w:r>
          </w:p>
          <w:p w:rsidR="00134B58" w:rsidRDefault="00134B58">
            <w:pPr>
              <w:rPr>
                <w:sz w:val="20"/>
                <w:szCs w:val="20"/>
              </w:rPr>
            </w:pPr>
            <w:r>
              <w:rPr>
                <w:sz w:val="20"/>
                <w:szCs w:val="20"/>
              </w:rPr>
              <w:t>Similarly, there is a responsibility of every crew member to make full use of any system of work provided by the employer to reduce the risk to the lowest level that is reasonable and practicable.</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p w:rsidR="00134B58" w:rsidRDefault="00134B58">
            <w:pPr>
              <w:rPr>
                <w:sz w:val="18"/>
                <w:szCs w:val="18"/>
              </w:rPr>
            </w:pPr>
          </w:p>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16.2</w:t>
            </w:r>
          </w:p>
        </w:tc>
        <w:tc>
          <w:tcPr>
            <w:tcW w:w="8127" w:type="dxa"/>
            <w:gridSpan w:val="7"/>
          </w:tcPr>
          <w:p w:rsidR="00134B58" w:rsidRDefault="00134B58">
            <w:pPr>
              <w:rPr>
                <w:bCs/>
                <w:sz w:val="20"/>
                <w:szCs w:val="20"/>
              </w:rPr>
            </w:pPr>
            <w:r>
              <w:rPr>
                <w:bCs/>
                <w:sz w:val="20"/>
                <w:szCs w:val="20"/>
              </w:rPr>
              <w:t>Contravention of any relevant provisions of the above regulations is regarded as a criminal offence and punishable in accordance with the appropriate maximum penalty.</w:t>
            </w:r>
          </w:p>
          <w:p w:rsidR="00134B58" w:rsidRDefault="00134B58">
            <w:pPr>
              <w:rPr>
                <w:sz w:val="20"/>
                <w:szCs w:val="20"/>
              </w:rPr>
            </w:pP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707" w:type="dxa"/>
            <w:gridSpan w:val="8"/>
          </w:tcPr>
          <w:p w:rsidR="00134B58" w:rsidRDefault="00134B58">
            <w:pPr>
              <w:pStyle w:val="Heading3"/>
              <w:numPr>
                <w:ilvl w:val="0"/>
                <w:numId w:val="0"/>
              </w:numPr>
              <w:tabs>
                <w:tab w:val="left" w:pos="0"/>
              </w:tabs>
            </w:pPr>
          </w:p>
          <w:p w:rsidR="00134B58" w:rsidRDefault="00134B58">
            <w:pPr>
              <w:pStyle w:val="Heading3"/>
              <w:numPr>
                <w:ilvl w:val="0"/>
                <w:numId w:val="0"/>
              </w:numPr>
              <w:tabs>
                <w:tab w:val="left" w:pos="0"/>
              </w:tabs>
              <w:rPr>
                <w:u w:val="none"/>
              </w:rPr>
            </w:pPr>
            <w:r>
              <w:rPr>
                <w:u w:val="none"/>
              </w:rPr>
              <w:t>17</w:t>
            </w:r>
            <w:r>
              <w:rPr>
                <w:u w:val="none"/>
              </w:rPr>
              <w:tab/>
            </w:r>
            <w:r>
              <w:t>Health and safety at work</w:t>
            </w:r>
            <w:r>
              <w:rPr>
                <w:u w:val="none"/>
              </w:rPr>
              <w:t xml:space="preserve"> </w:t>
            </w:r>
          </w:p>
          <w:p w:rsidR="00134B58" w:rsidRDefault="00134B58">
            <w:pPr>
              <w:tabs>
                <w:tab w:val="left" w:pos="360"/>
              </w:tabs>
              <w:rPr>
                <w:b/>
                <w:bCs/>
                <w:sz w:val="20"/>
                <w:szCs w:val="20"/>
              </w:rPr>
            </w:pPr>
            <w:r>
              <w:rPr>
                <w:sz w:val="20"/>
                <w:szCs w:val="20"/>
              </w:rPr>
              <w:tab/>
            </w:r>
            <w:r>
              <w:rPr>
                <w:b/>
                <w:bCs/>
                <w:sz w:val="20"/>
                <w:szCs w:val="20"/>
              </w:rPr>
              <w:t>The Merchant Shipping and Fishing vessels (Health and Safety at Work) Regulations, 1997</w:t>
            </w:r>
          </w:p>
          <w:p w:rsidR="00134B58" w:rsidRDefault="00134B58">
            <w:pPr>
              <w:tabs>
                <w:tab w:val="left" w:pos="360"/>
              </w:tabs>
              <w:rPr>
                <w:bCs/>
                <w:sz w:val="20"/>
                <w:szCs w:val="20"/>
              </w:rPr>
            </w:pP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17.1</w:t>
            </w:r>
          </w:p>
        </w:tc>
        <w:tc>
          <w:tcPr>
            <w:tcW w:w="8127" w:type="dxa"/>
            <w:gridSpan w:val="7"/>
          </w:tcPr>
          <w:p w:rsidR="00134B58" w:rsidRDefault="00134B58">
            <w:pPr>
              <w:rPr>
                <w:sz w:val="20"/>
              </w:rPr>
            </w:pPr>
            <w:r>
              <w:rPr>
                <w:sz w:val="20"/>
              </w:rPr>
              <w:t xml:space="preserve">An obligation is placed on the employer to comply with the requirements of the above Regulations as well as on any person specifically named in the provision. There is facility to extend the employer's duty to another person if the employer is not in control of the particular matter because he does not have responsibility for the operation of the vessel. </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val="restart"/>
          </w:tcPr>
          <w:p w:rsidR="00134B58" w:rsidRDefault="00134B58">
            <w:pPr>
              <w:rPr>
                <w:sz w:val="18"/>
                <w:szCs w:val="18"/>
              </w:rPr>
            </w:pPr>
          </w:p>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p>
        </w:tc>
        <w:tc>
          <w:tcPr>
            <w:tcW w:w="8127" w:type="dxa"/>
            <w:gridSpan w:val="7"/>
          </w:tcPr>
          <w:p w:rsidR="00134B58" w:rsidRDefault="00134B58">
            <w:pPr>
              <w:rPr>
                <w:bCs/>
                <w:sz w:val="20"/>
                <w:szCs w:val="20"/>
              </w:rPr>
            </w:pPr>
            <w:r>
              <w:rPr>
                <w:sz w:val="20"/>
              </w:rPr>
              <w:t>A general duty to ensure the health and safety of workers, which includes provision and maintenance of safe plant and equipment, safe arrangements for handling, storage, and transportation of articles, provision of safety information, training and supervision, restriction on access and collaboration between duty-holders, is imposed.</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p>
        </w:tc>
        <w:tc>
          <w:tcPr>
            <w:tcW w:w="8127" w:type="dxa"/>
            <w:gridSpan w:val="7"/>
          </w:tcPr>
          <w:p w:rsidR="00134B58" w:rsidRDefault="00134B58">
            <w:pPr>
              <w:rPr>
                <w:sz w:val="20"/>
              </w:rPr>
            </w:pPr>
            <w:r>
              <w:rPr>
                <w:sz w:val="20"/>
              </w:rPr>
              <w:t>Workers are required to take care of themselves and other workers, and to inform the employer, master, safety officer or other competent person of any deficiency or danger.</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17.2</w:t>
            </w:r>
          </w:p>
        </w:tc>
        <w:tc>
          <w:tcPr>
            <w:tcW w:w="8127" w:type="dxa"/>
            <w:gridSpan w:val="7"/>
          </w:tcPr>
          <w:p w:rsidR="00134B58" w:rsidRDefault="00134B58">
            <w:pPr>
              <w:rPr>
                <w:sz w:val="20"/>
                <w:szCs w:val="20"/>
              </w:rPr>
            </w:pPr>
            <w:r>
              <w:rPr>
                <w:bCs/>
                <w:sz w:val="20"/>
                <w:szCs w:val="20"/>
              </w:rPr>
              <w:t>Contravention of any relevant provisions of the above regulations is regarded as a criminal offence and punishable in accordance with the appropriate maximum penalty.</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Height w:val="548"/>
        </w:trPr>
        <w:tc>
          <w:tcPr>
            <w:tcW w:w="8707" w:type="dxa"/>
            <w:gridSpan w:val="8"/>
          </w:tcPr>
          <w:p w:rsidR="00134B58" w:rsidRDefault="00134B58">
            <w:pPr>
              <w:tabs>
                <w:tab w:val="left" w:pos="360"/>
              </w:tabs>
              <w:rPr>
                <w:b/>
                <w:bCs/>
                <w:sz w:val="20"/>
                <w:szCs w:val="20"/>
              </w:rPr>
            </w:pPr>
          </w:p>
          <w:p w:rsidR="00134B58" w:rsidRDefault="00134B58">
            <w:pPr>
              <w:numPr>
                <w:ilvl w:val="0"/>
                <w:numId w:val="15"/>
              </w:numPr>
              <w:tabs>
                <w:tab w:val="clear" w:pos="720"/>
                <w:tab w:val="num" w:pos="360"/>
              </w:tabs>
              <w:ind w:left="360"/>
              <w:rPr>
                <w:b/>
                <w:bCs/>
                <w:sz w:val="20"/>
                <w:szCs w:val="20"/>
              </w:rPr>
            </w:pPr>
            <w:r>
              <w:rPr>
                <w:b/>
                <w:bCs/>
                <w:sz w:val="20"/>
                <w:szCs w:val="20"/>
              </w:rPr>
              <w:t>The Merchant Shipping and Fishing vessels (Health and Safety at Work) (Employment of Young Persons) Regulations, 1998</w:t>
            </w:r>
          </w:p>
          <w:p w:rsidR="00134B58" w:rsidRDefault="00134B58">
            <w:pPr>
              <w:tabs>
                <w:tab w:val="left" w:pos="360"/>
              </w:tabs>
              <w:ind w:left="360"/>
              <w:rPr>
                <w:b/>
                <w:bCs/>
                <w:sz w:val="20"/>
                <w:szCs w:val="20"/>
              </w:rPr>
            </w:pP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18.1</w:t>
            </w:r>
          </w:p>
        </w:tc>
        <w:tc>
          <w:tcPr>
            <w:tcW w:w="8127" w:type="dxa"/>
            <w:gridSpan w:val="7"/>
          </w:tcPr>
          <w:p w:rsidR="00134B58" w:rsidRDefault="00134B58">
            <w:pPr>
              <w:rPr>
                <w:sz w:val="20"/>
                <w:szCs w:val="20"/>
              </w:rPr>
            </w:pPr>
            <w:r>
              <w:rPr>
                <w:sz w:val="20"/>
                <w:szCs w:val="20"/>
              </w:rPr>
              <w:t>A young person is defined as being someone who is under the age of 18, but is over compulsory school leaving age. There are specific responsibilities on the employer to take appropriate measures to protect young persons at work from the risk to their health and safety which are a consequence of their lack of experience, or absence of awareness of existing or potential risks or the fact that the young persons have not fully matured. The regulations specifies the type of work a young person is not permitted to undertake under the normal circumstances, and the requirement to keep a record of young persons engaged as workers.</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p w:rsidR="00134B58" w:rsidRDefault="00134B58">
            <w:pPr>
              <w:rPr>
                <w:sz w:val="18"/>
                <w:szCs w:val="18"/>
              </w:rPr>
            </w:pPr>
          </w:p>
          <w:p w:rsidR="00134B58" w:rsidRDefault="00134B58">
            <w:pPr>
              <w:rPr>
                <w:sz w:val="18"/>
                <w:szCs w:val="18"/>
              </w:rPr>
            </w:pPr>
          </w:p>
          <w:p w:rsidR="00134B58" w:rsidRDefault="00134B58">
            <w:pPr>
              <w:rPr>
                <w:sz w:val="18"/>
                <w:szCs w:val="18"/>
              </w:rPr>
            </w:pPr>
          </w:p>
          <w:p w:rsidR="00134B58" w:rsidRDefault="00134B58">
            <w:pPr>
              <w:rPr>
                <w:sz w:val="18"/>
                <w:szCs w:val="18"/>
              </w:rPr>
            </w:pPr>
            <w:r>
              <w:rPr>
                <w:sz w:val="18"/>
                <w:szCs w:val="18"/>
              </w:rPr>
              <w:t>Verify requirements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18.2</w:t>
            </w:r>
          </w:p>
        </w:tc>
        <w:tc>
          <w:tcPr>
            <w:tcW w:w="8127" w:type="dxa"/>
            <w:gridSpan w:val="7"/>
          </w:tcPr>
          <w:p w:rsidR="00134B58" w:rsidRDefault="00134B58">
            <w:pPr>
              <w:rPr>
                <w:sz w:val="20"/>
                <w:szCs w:val="20"/>
              </w:rPr>
            </w:pPr>
            <w:r>
              <w:rPr>
                <w:bCs/>
                <w:sz w:val="20"/>
                <w:szCs w:val="20"/>
              </w:rPr>
              <w:t>Contravention of any relevant provisions of the above regulations is regarded as a criminal offence and punishable in accordance with the appropriate maximum penalty.</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Height w:val="70"/>
        </w:trPr>
        <w:tc>
          <w:tcPr>
            <w:tcW w:w="8707" w:type="dxa"/>
            <w:gridSpan w:val="8"/>
          </w:tcPr>
          <w:p w:rsidR="00134B58" w:rsidRDefault="00134B58">
            <w:pPr>
              <w:pStyle w:val="Heading1"/>
              <w:tabs>
                <w:tab w:val="left" w:pos="360"/>
              </w:tabs>
              <w:rPr>
                <w:u w:val="none"/>
              </w:rPr>
            </w:pPr>
          </w:p>
          <w:p w:rsidR="00134B58" w:rsidRDefault="00134B58">
            <w:pPr>
              <w:pStyle w:val="Heading1"/>
              <w:tabs>
                <w:tab w:val="left" w:pos="360"/>
              </w:tabs>
              <w:rPr>
                <w:b w:val="0"/>
                <w:u w:val="none"/>
              </w:rPr>
            </w:pPr>
            <w:r>
              <w:rPr>
                <w:u w:val="none"/>
              </w:rPr>
              <w:t>19</w:t>
            </w:r>
            <w:r>
              <w:rPr>
                <w:u w:val="none"/>
              </w:rPr>
              <w:tab/>
            </w:r>
            <w:r>
              <w:t>Medical Stores</w:t>
            </w:r>
            <w:r>
              <w:rPr>
                <w:b w:val="0"/>
                <w:u w:val="none"/>
              </w:rPr>
              <w:t xml:space="preserve"> </w:t>
            </w:r>
          </w:p>
          <w:p w:rsidR="00134B58" w:rsidRDefault="00134B58">
            <w:pPr>
              <w:tabs>
                <w:tab w:val="left" w:pos="360"/>
              </w:tabs>
              <w:rPr>
                <w:b/>
              </w:rPr>
            </w:pPr>
            <w:r>
              <w:rPr>
                <w:sz w:val="20"/>
                <w:szCs w:val="20"/>
              </w:rPr>
              <w:tab/>
            </w:r>
            <w:r>
              <w:rPr>
                <w:b/>
                <w:sz w:val="20"/>
                <w:szCs w:val="20"/>
              </w:rPr>
              <w:t xml:space="preserve">The Merchant Shipping and Fishing Vessels (Medical Stores) Regulations, 1995 (S.I.1995 </w:t>
            </w:r>
            <w:r>
              <w:rPr>
                <w:b/>
                <w:sz w:val="20"/>
                <w:szCs w:val="20"/>
              </w:rPr>
              <w:tab/>
              <w:t>No.1802)</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Height w:val="233"/>
        </w:trPr>
        <w:tc>
          <w:tcPr>
            <w:tcW w:w="655" w:type="dxa"/>
            <w:gridSpan w:val="2"/>
          </w:tcPr>
          <w:p w:rsidR="00134B58" w:rsidRDefault="00134B58">
            <w:pPr>
              <w:pStyle w:val="Heading1"/>
              <w:rPr>
                <w:b w:val="0"/>
                <w:u w:val="none"/>
              </w:rPr>
            </w:pPr>
            <w:r>
              <w:rPr>
                <w:b w:val="0"/>
                <w:u w:val="none"/>
              </w:rPr>
              <w:t>19.1</w:t>
            </w:r>
          </w:p>
        </w:tc>
        <w:tc>
          <w:tcPr>
            <w:tcW w:w="8052" w:type="dxa"/>
            <w:gridSpan w:val="6"/>
          </w:tcPr>
          <w:p w:rsidR="00134B58" w:rsidRDefault="00134B58">
            <w:pPr>
              <w:pStyle w:val="Heading1"/>
              <w:rPr>
                <w:b w:val="0"/>
                <w:u w:val="none"/>
              </w:rPr>
            </w:pPr>
            <w:r>
              <w:rPr>
                <w:b w:val="0"/>
                <w:u w:val="none"/>
              </w:rPr>
              <w:t xml:space="preserve">Pleasure vessels engaged on international voyages shall carry an approved medical stores kit, taking into account the number of persons carried on the vessel and the length of intended voyage.  </w:t>
            </w:r>
          </w:p>
        </w:tc>
        <w:tc>
          <w:tcPr>
            <w:tcW w:w="590" w:type="dxa"/>
          </w:tcPr>
          <w:p w:rsidR="00134B58" w:rsidRDefault="00134B58">
            <w:pPr>
              <w:pStyle w:val="Heading1"/>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Height w:val="602"/>
        </w:trPr>
        <w:tc>
          <w:tcPr>
            <w:tcW w:w="8707" w:type="dxa"/>
            <w:gridSpan w:val="8"/>
          </w:tcPr>
          <w:p w:rsidR="00134B58" w:rsidRDefault="00134B58">
            <w:pPr>
              <w:pStyle w:val="Heading1"/>
            </w:pPr>
          </w:p>
          <w:p w:rsidR="00134B58" w:rsidRDefault="00134B58">
            <w:pPr>
              <w:pStyle w:val="Heading1"/>
              <w:tabs>
                <w:tab w:val="left" w:pos="360"/>
              </w:tabs>
              <w:rPr>
                <w:bCs/>
                <w:u w:val="none"/>
              </w:rPr>
            </w:pPr>
            <w:r>
              <w:rPr>
                <w:u w:val="none"/>
              </w:rPr>
              <w:t>20</w:t>
            </w:r>
            <w:r>
              <w:rPr>
                <w:u w:val="none"/>
              </w:rPr>
              <w:tab/>
            </w:r>
            <w:r>
              <w:t>POLLUTION PREVENTION</w:t>
            </w:r>
          </w:p>
          <w:p w:rsidR="00134B58" w:rsidRDefault="00134B58">
            <w:pPr>
              <w:pStyle w:val="BodyTextIndent"/>
            </w:pPr>
            <w:r>
              <w:t>International Convention for the Prevention of Pollution from Ships,  (MARPOL) 1973, as modified,</w:t>
            </w:r>
          </w:p>
          <w:p w:rsidR="00134B58" w:rsidRDefault="00134B58">
            <w:pPr>
              <w:pStyle w:val="BodyTextIndent"/>
            </w:pP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20</w:t>
            </w:r>
          </w:p>
        </w:tc>
        <w:tc>
          <w:tcPr>
            <w:tcW w:w="8127" w:type="dxa"/>
            <w:gridSpan w:val="7"/>
          </w:tcPr>
          <w:p w:rsidR="00134B58" w:rsidRDefault="00134B58">
            <w:pPr>
              <w:rPr>
                <w:bCs/>
                <w:sz w:val="20"/>
                <w:szCs w:val="20"/>
              </w:rPr>
            </w:pPr>
            <w:r>
              <w:rPr>
                <w:sz w:val="20"/>
              </w:rPr>
              <w:t xml:space="preserve">Above Convention applies to all vessels, but there is no requirement for pleasure vessels under 400 GT to be surveyed and certified. </w:t>
            </w:r>
            <w:r>
              <w:rPr>
                <w:bCs/>
                <w:sz w:val="20"/>
                <w:szCs w:val="20"/>
              </w:rPr>
              <w:t xml:space="preserve">However, such vessels are required to establish appropriate measures on board to prevent pollution. </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r>
              <w:rPr>
                <w:sz w:val="18"/>
                <w:szCs w:val="18"/>
              </w:rPr>
              <w:t>Verify provisions on board</w:t>
            </w: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lastRenderedPageBreak/>
              <w:t>20.1</w:t>
            </w:r>
          </w:p>
        </w:tc>
        <w:tc>
          <w:tcPr>
            <w:tcW w:w="8127" w:type="dxa"/>
            <w:gridSpan w:val="7"/>
          </w:tcPr>
          <w:p w:rsidR="00134B58" w:rsidRDefault="00134B58">
            <w:pPr>
              <w:rPr>
                <w:bCs/>
                <w:sz w:val="20"/>
                <w:szCs w:val="20"/>
              </w:rPr>
            </w:pPr>
            <w:r>
              <w:rPr>
                <w:bCs/>
                <w:sz w:val="20"/>
                <w:szCs w:val="20"/>
              </w:rPr>
              <w:t>Appropriate measures provided on board to prevent pollution by oil (buckets, cans, holding tanks, bilge water tanks, sludge tanks etc., and arrangements for pumping ashore, )</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8707" w:type="dxa"/>
            <w:gridSpan w:val="8"/>
          </w:tcPr>
          <w:p w:rsidR="00134B58" w:rsidRDefault="00134B58">
            <w:pPr>
              <w:pStyle w:val="Heading2"/>
              <w:rPr>
                <w:bCs w:val="0"/>
              </w:rPr>
            </w:pPr>
          </w:p>
          <w:p w:rsidR="00134B58" w:rsidRDefault="00134B58">
            <w:pPr>
              <w:pStyle w:val="Heading2"/>
              <w:rPr>
                <w:bCs w:val="0"/>
              </w:rPr>
            </w:pPr>
            <w:r>
              <w:rPr>
                <w:bCs w:val="0"/>
              </w:rPr>
              <w:t>21</w:t>
            </w:r>
            <w:r>
              <w:rPr>
                <w:bCs w:val="0"/>
              </w:rPr>
              <w:tab/>
              <w:t xml:space="preserve">The Merchant Shipping (Prevention of Pollution by Garbage) Regulations, 1998 </w:t>
            </w:r>
          </w:p>
          <w:p w:rsidR="00134B58" w:rsidRDefault="00134B58">
            <w:pPr>
              <w:pStyle w:val="Heading2"/>
              <w:tabs>
                <w:tab w:val="clear" w:pos="360"/>
                <w:tab w:val="left" w:pos="0"/>
              </w:tabs>
              <w:ind w:left="360"/>
              <w:rPr>
                <w:bCs w:val="0"/>
              </w:rPr>
            </w:pPr>
            <w:r>
              <w:rPr>
                <w:bCs w:val="0"/>
              </w:rPr>
              <w:t>(S.I. 1998 No.1377)</w:t>
            </w:r>
          </w:p>
          <w:p w:rsidR="00134B58" w:rsidRDefault="00134B58">
            <w:pPr>
              <w:pStyle w:val="Heading2"/>
            </w:pPr>
            <w:r>
              <w:tab/>
              <w:t>Merchant Shipping Notice, MSN 1720</w:t>
            </w:r>
          </w:p>
          <w:p w:rsidR="00134B58" w:rsidRDefault="00134B58"/>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21.1</w:t>
            </w:r>
          </w:p>
        </w:tc>
        <w:tc>
          <w:tcPr>
            <w:tcW w:w="8127" w:type="dxa"/>
            <w:gridSpan w:val="7"/>
          </w:tcPr>
          <w:p w:rsidR="00134B58" w:rsidRDefault="00134B58">
            <w:pPr>
              <w:rPr>
                <w:bCs/>
                <w:sz w:val="20"/>
                <w:szCs w:val="20"/>
              </w:rPr>
            </w:pPr>
            <w:r>
              <w:rPr>
                <w:bCs/>
                <w:sz w:val="20"/>
                <w:szCs w:val="20"/>
              </w:rPr>
              <w:t>The regulations for the’ Prevention of Pollution by Garbage from the Ships’ was given effect through the above Statutory Instrument (S.I. 1998 No.1377). These regulations apply to all vessels.</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val="restart"/>
          </w:tcPr>
          <w:p w:rsidR="00134B58" w:rsidRDefault="00134B58">
            <w:pPr>
              <w:rPr>
                <w:sz w:val="18"/>
                <w:szCs w:val="18"/>
              </w:rPr>
            </w:pPr>
          </w:p>
          <w:p w:rsidR="00134B58" w:rsidRDefault="00134B58">
            <w:pPr>
              <w:rPr>
                <w:sz w:val="18"/>
                <w:szCs w:val="18"/>
              </w:rPr>
            </w:pPr>
          </w:p>
          <w:p w:rsidR="00134B58" w:rsidRDefault="00134B58">
            <w:pPr>
              <w:rPr>
                <w:sz w:val="18"/>
                <w:szCs w:val="18"/>
              </w:rPr>
            </w:pPr>
            <w:r>
              <w:rPr>
                <w:sz w:val="18"/>
                <w:szCs w:val="18"/>
              </w:rPr>
              <w:t>Verify provisions on board</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21.2</w:t>
            </w:r>
          </w:p>
        </w:tc>
        <w:tc>
          <w:tcPr>
            <w:tcW w:w="8127" w:type="dxa"/>
            <w:gridSpan w:val="7"/>
          </w:tcPr>
          <w:p w:rsidR="00134B58" w:rsidRDefault="00134B58">
            <w:pPr>
              <w:rPr>
                <w:bCs/>
                <w:sz w:val="20"/>
                <w:szCs w:val="20"/>
              </w:rPr>
            </w:pPr>
            <w:r>
              <w:rPr>
                <w:bCs/>
                <w:sz w:val="20"/>
                <w:szCs w:val="20"/>
              </w:rPr>
              <w:t xml:space="preserve">All vessel are required to provide specific measures for the disposal of different types of garbage, </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21.3</w:t>
            </w:r>
          </w:p>
        </w:tc>
        <w:tc>
          <w:tcPr>
            <w:tcW w:w="8127" w:type="dxa"/>
            <w:gridSpan w:val="7"/>
          </w:tcPr>
          <w:p w:rsidR="00134B58" w:rsidRDefault="00134B58">
            <w:pPr>
              <w:rPr>
                <w:bCs/>
                <w:sz w:val="20"/>
                <w:szCs w:val="20"/>
              </w:rPr>
            </w:pPr>
            <w:r>
              <w:rPr>
                <w:bCs/>
                <w:sz w:val="20"/>
                <w:szCs w:val="20"/>
              </w:rPr>
              <w:t xml:space="preserve">All vessel of 12m and above in length are required to display placards notifying crew and passengers of the disposal requirements. </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21.6</w:t>
            </w:r>
          </w:p>
        </w:tc>
        <w:tc>
          <w:tcPr>
            <w:tcW w:w="8127" w:type="dxa"/>
            <w:gridSpan w:val="7"/>
          </w:tcPr>
          <w:p w:rsidR="00134B58" w:rsidRDefault="00134B58">
            <w:pPr>
              <w:rPr>
                <w:bCs/>
                <w:sz w:val="20"/>
                <w:szCs w:val="20"/>
              </w:rPr>
            </w:pPr>
            <w:r>
              <w:rPr>
                <w:bCs/>
                <w:sz w:val="20"/>
                <w:szCs w:val="20"/>
              </w:rPr>
              <w:t>The above requirements are subject to Port State Control procedures.</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8707" w:type="dxa"/>
            <w:gridSpan w:val="8"/>
          </w:tcPr>
          <w:p w:rsidR="00134B58" w:rsidRDefault="00134B58">
            <w:pPr>
              <w:pStyle w:val="Heading2"/>
            </w:pPr>
          </w:p>
          <w:p w:rsidR="00134B58" w:rsidRDefault="00134B58">
            <w:pPr>
              <w:pStyle w:val="Heading2"/>
            </w:pPr>
            <w:r>
              <w:t>22</w:t>
            </w:r>
            <w:r>
              <w:tab/>
              <w:t>MARINE ACCIDENT INVESTIGATION</w:t>
            </w:r>
          </w:p>
          <w:p w:rsidR="00134B58" w:rsidRDefault="00134B58">
            <w:pPr>
              <w:pStyle w:val="Heading4"/>
            </w:pPr>
            <w:r>
              <w:t>The Merchant Shipping (Accident Reporting and Investigation) Regulations, 1999</w:t>
            </w:r>
          </w:p>
          <w:p w:rsidR="00134B58" w:rsidRDefault="00134B58"/>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c>
          <w:tcPr>
            <w:tcW w:w="580" w:type="dxa"/>
          </w:tcPr>
          <w:p w:rsidR="00134B58" w:rsidRDefault="00134B58">
            <w:pPr>
              <w:jc w:val="center"/>
              <w:rPr>
                <w:sz w:val="20"/>
                <w:szCs w:val="20"/>
              </w:rPr>
            </w:pPr>
            <w:r>
              <w:rPr>
                <w:sz w:val="20"/>
                <w:szCs w:val="20"/>
              </w:rPr>
              <w:t>22</w:t>
            </w:r>
          </w:p>
        </w:tc>
        <w:tc>
          <w:tcPr>
            <w:tcW w:w="8127" w:type="dxa"/>
            <w:gridSpan w:val="7"/>
          </w:tcPr>
          <w:p w:rsidR="00134B58" w:rsidRDefault="00134B58">
            <w:pPr>
              <w:rPr>
                <w:bCs/>
                <w:sz w:val="20"/>
                <w:szCs w:val="20"/>
              </w:rPr>
            </w:pPr>
            <w:r>
              <w:rPr>
                <w:bCs/>
                <w:sz w:val="20"/>
                <w:szCs w:val="20"/>
              </w:rPr>
              <w:t xml:space="preserve">In the </w:t>
            </w:r>
            <w:smartTag w:uri="urn:schemas-microsoft-com:office:smarttags" w:element="country-region">
              <w:smartTag w:uri="urn:schemas-microsoft-com:office:smarttags" w:element="place">
                <w:r>
                  <w:rPr>
                    <w:bCs/>
                    <w:sz w:val="20"/>
                    <w:szCs w:val="20"/>
                  </w:rPr>
                  <w:t>UK</w:t>
                </w:r>
              </w:smartTag>
            </w:smartTag>
            <w:r>
              <w:rPr>
                <w:bCs/>
                <w:sz w:val="20"/>
                <w:szCs w:val="20"/>
              </w:rPr>
              <w:t xml:space="preserve">, the responsibility for investigating into accidents is vested in the Marine Accident Investigation Branch (MAIB) which is an independent authority directly responsible to the Secretary of State. </w:t>
            </w:r>
          </w:p>
          <w:p w:rsidR="00134B58" w:rsidRDefault="00134B58">
            <w:pPr>
              <w:rPr>
                <w:bCs/>
                <w:sz w:val="20"/>
                <w:szCs w:val="20"/>
              </w:rPr>
            </w:pPr>
            <w:r>
              <w:rPr>
                <w:bCs/>
                <w:sz w:val="20"/>
                <w:szCs w:val="20"/>
              </w:rPr>
              <w:t xml:space="preserve">In BVI the authority responsible </w:t>
            </w:r>
            <w:r w:rsidR="00130AA0">
              <w:rPr>
                <w:bCs/>
                <w:sz w:val="20"/>
                <w:szCs w:val="20"/>
              </w:rPr>
              <w:t>is the Virgin Islands Shipping Registry</w:t>
            </w:r>
            <w:r>
              <w:rPr>
                <w:bCs/>
                <w:sz w:val="20"/>
                <w:szCs w:val="20"/>
              </w:rPr>
              <w:t>, T</w:t>
            </w:r>
            <w:r w:rsidR="00130AA0">
              <w:rPr>
                <w:bCs/>
                <w:sz w:val="20"/>
                <w:szCs w:val="20"/>
              </w:rPr>
              <w:t>elephone Number: +1 (284) 468 2902, 2903  Fax:+1 (284) 468 2913</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22.1</w:t>
            </w:r>
          </w:p>
        </w:tc>
        <w:tc>
          <w:tcPr>
            <w:tcW w:w="8127" w:type="dxa"/>
            <w:gridSpan w:val="7"/>
          </w:tcPr>
          <w:p w:rsidR="00134B58" w:rsidRDefault="00134B58">
            <w:pPr>
              <w:rPr>
                <w:bCs/>
                <w:sz w:val="20"/>
                <w:szCs w:val="20"/>
              </w:rPr>
            </w:pPr>
            <w:r>
              <w:rPr>
                <w:bCs/>
                <w:sz w:val="20"/>
                <w:szCs w:val="20"/>
              </w:rPr>
              <w:t>Master / Skipper of a pleasure vessel has a duty to report accidents on board his ship to the flag State (BVI) using the appropriate Form.</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val="restart"/>
          </w:tcPr>
          <w:p w:rsidR="00134B58" w:rsidRDefault="00134B58">
            <w:pPr>
              <w:rPr>
                <w:sz w:val="18"/>
                <w:szCs w:val="18"/>
              </w:rPr>
            </w:pPr>
            <w:r>
              <w:rPr>
                <w:sz w:val="18"/>
                <w:szCs w:val="18"/>
              </w:rPr>
              <w:t>Master to check the availability of Accident Reporting Forms.</w:t>
            </w:r>
          </w:p>
        </w:tc>
      </w:tr>
      <w:tr w:rsidR="00134B58">
        <w:tblPrEx>
          <w:tblCellMar>
            <w:top w:w="0" w:type="dxa"/>
            <w:left w:w="115" w:type="dxa"/>
            <w:bottom w:w="0" w:type="dxa"/>
            <w:right w:w="115" w:type="dxa"/>
          </w:tblCellMar>
          <w:tblLook w:val="01E0" w:firstRow="1" w:lastRow="1" w:firstColumn="1" w:lastColumn="1" w:noHBand="0" w:noVBand="0"/>
        </w:tblPrEx>
        <w:trPr>
          <w:cantSplit/>
        </w:trPr>
        <w:tc>
          <w:tcPr>
            <w:tcW w:w="580" w:type="dxa"/>
          </w:tcPr>
          <w:p w:rsidR="00134B58" w:rsidRDefault="00134B58">
            <w:pPr>
              <w:jc w:val="center"/>
              <w:rPr>
                <w:sz w:val="20"/>
                <w:szCs w:val="20"/>
              </w:rPr>
            </w:pPr>
            <w:r>
              <w:rPr>
                <w:sz w:val="20"/>
                <w:szCs w:val="20"/>
              </w:rPr>
              <w:t>22.2</w:t>
            </w:r>
          </w:p>
        </w:tc>
        <w:tc>
          <w:tcPr>
            <w:tcW w:w="8127" w:type="dxa"/>
            <w:gridSpan w:val="7"/>
          </w:tcPr>
          <w:p w:rsidR="00134B58" w:rsidRDefault="00134B58">
            <w:pPr>
              <w:rPr>
                <w:bCs/>
                <w:sz w:val="20"/>
                <w:szCs w:val="20"/>
              </w:rPr>
            </w:pPr>
            <w:r>
              <w:rPr>
                <w:bCs/>
                <w:sz w:val="20"/>
                <w:szCs w:val="20"/>
              </w:rPr>
              <w:t>Based on the information provided in the accident reporting form, and if warranted, the BVI Marine Services Department will cause an investigation to be conducted and a report to be published for the benefit of the community.</w:t>
            </w:r>
          </w:p>
        </w:tc>
        <w:tc>
          <w:tcPr>
            <w:tcW w:w="590" w:type="dxa"/>
          </w:tcPr>
          <w:p w:rsidR="00134B58" w:rsidRDefault="00134B58">
            <w:pPr>
              <w:jc w:val="center"/>
              <w:rPr>
                <w:sz w:val="20"/>
                <w:szCs w:val="20"/>
              </w:rPr>
            </w:pPr>
          </w:p>
        </w:tc>
        <w:tc>
          <w:tcPr>
            <w:tcW w:w="539" w:type="dxa"/>
          </w:tcPr>
          <w:p w:rsidR="00134B58" w:rsidRDefault="00134B58">
            <w:pPr>
              <w:jc w:val="center"/>
              <w:rPr>
                <w:sz w:val="20"/>
                <w:szCs w:val="20"/>
              </w:rPr>
            </w:pPr>
          </w:p>
        </w:tc>
        <w:tc>
          <w:tcPr>
            <w:tcW w:w="1252" w:type="dxa"/>
            <w:vMerge/>
          </w:tcPr>
          <w:p w:rsidR="00134B58" w:rsidRDefault="00134B58">
            <w:pPr>
              <w:rPr>
                <w:sz w:val="18"/>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Height w:val="575"/>
        </w:trPr>
        <w:tc>
          <w:tcPr>
            <w:tcW w:w="11088" w:type="dxa"/>
            <w:gridSpan w:val="11"/>
          </w:tcPr>
          <w:p w:rsidR="00134B58" w:rsidRDefault="00134B58">
            <w:pPr>
              <w:jc w:val="center"/>
              <w:rPr>
                <w:b/>
                <w:caps/>
                <w:szCs w:val="20"/>
              </w:rPr>
            </w:pPr>
          </w:p>
          <w:p w:rsidR="00134B58" w:rsidRDefault="00134B58">
            <w:pPr>
              <w:jc w:val="center"/>
              <w:rPr>
                <w:b/>
                <w:caps/>
                <w:szCs w:val="20"/>
              </w:rPr>
            </w:pPr>
            <w:r>
              <w:rPr>
                <w:b/>
                <w:caps/>
                <w:szCs w:val="20"/>
              </w:rPr>
              <w:t xml:space="preserve">Declaration by the Owner / Master of a </w:t>
            </w:r>
            <w:smartTag w:uri="urn:schemas-microsoft-com:office:smarttags" w:element="place">
              <w:smartTag w:uri="urn:schemas-microsoft-com:office:smarttags" w:element="PlaceName">
                <w:r>
                  <w:rPr>
                    <w:b/>
                    <w:caps/>
                    <w:szCs w:val="20"/>
                  </w:rPr>
                  <w:t>virgin</w:t>
                </w:r>
              </w:smartTag>
              <w:r>
                <w:rPr>
                  <w:b/>
                  <w:caps/>
                  <w:szCs w:val="20"/>
                </w:rPr>
                <w:t xml:space="preserve"> </w:t>
              </w:r>
              <w:smartTag w:uri="urn:schemas-microsoft-com:office:smarttags" w:element="PlaceType">
                <w:r>
                  <w:rPr>
                    <w:b/>
                    <w:caps/>
                    <w:szCs w:val="20"/>
                  </w:rPr>
                  <w:t>islands</w:t>
                </w:r>
              </w:smartTag>
            </w:smartTag>
            <w:r>
              <w:rPr>
                <w:b/>
                <w:caps/>
                <w:szCs w:val="20"/>
              </w:rPr>
              <w:t xml:space="preserve"> pleasure vessel</w:t>
            </w:r>
          </w:p>
          <w:p w:rsidR="00134B58" w:rsidRDefault="00134B58">
            <w:pPr>
              <w:jc w:val="center"/>
              <w:rPr>
                <w:b/>
                <w:caps/>
                <w:szCs w:val="18"/>
              </w:rPr>
            </w:pPr>
          </w:p>
        </w:tc>
      </w:tr>
      <w:tr w:rsidR="00134B58">
        <w:tblPrEx>
          <w:tblCellMar>
            <w:top w:w="0" w:type="dxa"/>
            <w:left w:w="115" w:type="dxa"/>
            <w:bottom w:w="0" w:type="dxa"/>
            <w:right w:w="115" w:type="dxa"/>
          </w:tblCellMar>
          <w:tblLook w:val="01E0" w:firstRow="1" w:lastRow="1" w:firstColumn="1" w:lastColumn="1" w:noHBand="0" w:noVBand="0"/>
        </w:tblPrEx>
        <w:trPr>
          <w:cantSplit/>
          <w:trHeight w:val="1090"/>
        </w:trPr>
        <w:tc>
          <w:tcPr>
            <w:tcW w:w="11088" w:type="dxa"/>
            <w:gridSpan w:val="11"/>
            <w:tcBorders>
              <w:bottom w:val="single" w:sz="4" w:space="0" w:color="auto"/>
            </w:tcBorders>
          </w:tcPr>
          <w:p w:rsidR="00134B58" w:rsidRDefault="00134B58">
            <w:pPr>
              <w:rPr>
                <w:sz w:val="18"/>
                <w:szCs w:val="18"/>
              </w:rPr>
            </w:pPr>
          </w:p>
          <w:p w:rsidR="00134B58" w:rsidRDefault="00134B58">
            <w:pPr>
              <w:rPr>
                <w:sz w:val="18"/>
                <w:szCs w:val="18"/>
              </w:rPr>
            </w:pPr>
          </w:p>
          <w:p w:rsidR="00134B58" w:rsidRDefault="00134B58">
            <w:r>
              <w:t>This is to declare that to the best of my knowledge, the foregoing information is correct as on the date the inspection was carried out by me.</w:t>
            </w:r>
          </w:p>
          <w:p w:rsidR="00134B58" w:rsidRDefault="00134B58">
            <w:pPr>
              <w:rPr>
                <w:sz w:val="18"/>
                <w:szCs w:val="18"/>
              </w:rPr>
            </w:pPr>
          </w:p>
          <w:p w:rsidR="00134B58" w:rsidRDefault="00134B58">
            <w:pPr>
              <w:rPr>
                <w:sz w:val="18"/>
                <w:szCs w:val="18"/>
              </w:rPr>
            </w:pPr>
          </w:p>
          <w:p w:rsidR="00134B58" w:rsidRDefault="00134B58">
            <w:pPr>
              <w:rPr>
                <w:sz w:val="18"/>
                <w:szCs w:val="18"/>
              </w:rPr>
            </w:pPr>
            <w:r>
              <w:rPr>
                <w:sz w:val="18"/>
                <w:szCs w:val="18"/>
              </w:rPr>
              <w:t>Place where inspection carried out:</w:t>
            </w:r>
            <w:r>
              <w:rPr>
                <w:sz w:val="18"/>
                <w:szCs w:val="18"/>
              </w:rPr>
              <w:tab/>
            </w:r>
            <w:r>
              <w:rPr>
                <w:sz w:val="18"/>
                <w:szCs w:val="18"/>
              </w:rPr>
              <w:tab/>
            </w:r>
            <w:r>
              <w:rPr>
                <w:sz w:val="18"/>
                <w:szCs w:val="18"/>
              </w:rPr>
              <w:tab/>
            </w:r>
            <w:r>
              <w:rPr>
                <w:sz w:val="18"/>
                <w:szCs w:val="18"/>
              </w:rPr>
              <w:tab/>
            </w:r>
            <w:r>
              <w:rPr>
                <w:sz w:val="18"/>
                <w:szCs w:val="18"/>
              </w:rPr>
              <w:tab/>
              <w:t>Date inspection carried out:</w:t>
            </w:r>
          </w:p>
          <w:p w:rsidR="00134B58" w:rsidRDefault="00134B58">
            <w:pPr>
              <w:rPr>
                <w:sz w:val="18"/>
                <w:szCs w:val="18"/>
              </w:rPr>
            </w:pPr>
          </w:p>
          <w:p w:rsidR="00134B58" w:rsidRDefault="00134B58">
            <w:pPr>
              <w:rPr>
                <w:sz w:val="18"/>
                <w:szCs w:val="18"/>
              </w:rPr>
            </w:pPr>
          </w:p>
          <w:p w:rsidR="00134B58" w:rsidRDefault="00134B58">
            <w:pPr>
              <w:rPr>
                <w:sz w:val="18"/>
                <w:szCs w:val="18"/>
              </w:rPr>
            </w:pPr>
            <w:r>
              <w:rPr>
                <w:sz w:val="18"/>
                <w:szCs w:val="18"/>
              </w:rPr>
              <w:t>Name of Declarant:</w:t>
            </w:r>
          </w:p>
          <w:p w:rsidR="00134B58" w:rsidRDefault="00134B58">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sz w:val="18"/>
                <w:szCs w:val="18"/>
              </w:rPr>
              <w:tab/>
              <w:t>…………………...……</w:t>
            </w:r>
          </w:p>
          <w:p w:rsidR="00134B58" w:rsidRDefault="00134B58">
            <w:pPr>
              <w:rPr>
                <w:sz w:val="18"/>
                <w:szCs w:val="18"/>
              </w:rPr>
            </w:pPr>
            <w:r>
              <w:rPr>
                <w:sz w:val="18"/>
                <w:szCs w:val="18"/>
              </w:rPr>
              <w:t>Status of Declarant:</w:t>
            </w:r>
            <w:r>
              <w:rPr>
                <w:sz w:val="18"/>
                <w:szCs w:val="18"/>
              </w:rPr>
              <w:tab/>
              <w:t xml:space="preserve"> Owner / Master</w:t>
            </w:r>
            <w:r>
              <w:rPr>
                <w:sz w:val="18"/>
                <w:szCs w:val="18"/>
              </w:rPr>
              <w:tab/>
            </w:r>
            <w:r>
              <w:rPr>
                <w:sz w:val="18"/>
                <w:szCs w:val="18"/>
              </w:rPr>
              <w:tab/>
            </w:r>
            <w:r>
              <w:rPr>
                <w:sz w:val="18"/>
                <w:szCs w:val="18"/>
              </w:rPr>
              <w:tab/>
            </w:r>
            <w:r>
              <w:rPr>
                <w:sz w:val="18"/>
                <w:szCs w:val="18"/>
              </w:rPr>
              <w:tab/>
            </w:r>
            <w:r>
              <w:rPr>
                <w:sz w:val="18"/>
                <w:szCs w:val="18"/>
              </w:rPr>
              <w:tab/>
              <w:t>Signature of Declarant</w:t>
            </w:r>
            <w:r>
              <w:rPr>
                <w:sz w:val="18"/>
                <w:szCs w:val="18"/>
              </w:rPr>
              <w:tab/>
            </w:r>
            <w:r>
              <w:rPr>
                <w:sz w:val="18"/>
                <w:szCs w:val="18"/>
              </w:rPr>
              <w:tab/>
            </w:r>
            <w:r>
              <w:rPr>
                <w:sz w:val="18"/>
                <w:szCs w:val="18"/>
              </w:rPr>
              <w:tab/>
              <w:t>Date:</w:t>
            </w:r>
          </w:p>
          <w:p w:rsidR="00134B58" w:rsidRDefault="00134B58">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tc>
      </w:tr>
    </w:tbl>
    <w:p w:rsidR="00134B58" w:rsidRDefault="00134B58">
      <w:pPr>
        <w:rPr>
          <w:sz w:val="20"/>
          <w:szCs w:val="20"/>
        </w:rPr>
      </w:pPr>
    </w:p>
    <w:sectPr w:rsidR="00134B58">
      <w:footerReference w:type="even" r:id="rId8"/>
      <w:footerReference w:type="default" r:id="rId9"/>
      <w:pgSz w:w="12240" w:h="15840"/>
      <w:pgMar w:top="720" w:right="720" w:bottom="74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69" w:rsidRDefault="00B53169">
      <w:r>
        <w:separator/>
      </w:r>
    </w:p>
  </w:endnote>
  <w:endnote w:type="continuationSeparator" w:id="0">
    <w:p w:rsidR="00B53169" w:rsidRDefault="00B5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8" w:rsidRDefault="00134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B58" w:rsidRDefault="00134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B58" w:rsidRDefault="00134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0265">
      <w:rPr>
        <w:rStyle w:val="PageNumber"/>
        <w:noProof/>
      </w:rPr>
      <w:t>1</w:t>
    </w:r>
    <w:r>
      <w:rPr>
        <w:rStyle w:val="PageNumber"/>
      </w:rPr>
      <w:fldChar w:fldCharType="end"/>
    </w:r>
  </w:p>
  <w:p w:rsidR="00134B58" w:rsidRDefault="00134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69" w:rsidRDefault="00B53169">
      <w:r>
        <w:separator/>
      </w:r>
    </w:p>
  </w:footnote>
  <w:footnote w:type="continuationSeparator" w:id="0">
    <w:p w:rsidR="00B53169" w:rsidRDefault="00B53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86D"/>
    <w:multiLevelType w:val="hybridMultilevel"/>
    <w:tmpl w:val="60647824"/>
    <w:lvl w:ilvl="0" w:tplc="B6567AB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D4450"/>
    <w:multiLevelType w:val="hybridMultilevel"/>
    <w:tmpl w:val="489CE712"/>
    <w:lvl w:ilvl="0" w:tplc="A74E0418">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BC21E8"/>
    <w:multiLevelType w:val="hybridMultilevel"/>
    <w:tmpl w:val="DAEC2340"/>
    <w:lvl w:ilvl="0" w:tplc="49C811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49125C"/>
    <w:multiLevelType w:val="hybridMultilevel"/>
    <w:tmpl w:val="6E46E85C"/>
    <w:lvl w:ilvl="0" w:tplc="E30034C8">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332FAF"/>
    <w:multiLevelType w:val="hybridMultilevel"/>
    <w:tmpl w:val="1334F28A"/>
    <w:lvl w:ilvl="0" w:tplc="8BAE1D22">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44023C"/>
    <w:multiLevelType w:val="hybridMultilevel"/>
    <w:tmpl w:val="F09E8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6616DF"/>
    <w:multiLevelType w:val="hybridMultilevel"/>
    <w:tmpl w:val="8EE8FF42"/>
    <w:lvl w:ilvl="0" w:tplc="35A8D9D0">
      <w:start w:val="13"/>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A94E78"/>
    <w:multiLevelType w:val="hybridMultilevel"/>
    <w:tmpl w:val="56E87C40"/>
    <w:lvl w:ilvl="0" w:tplc="22B4C7D8">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097DFC"/>
    <w:multiLevelType w:val="hybridMultilevel"/>
    <w:tmpl w:val="8C5E596A"/>
    <w:lvl w:ilvl="0" w:tplc="C7105AC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506873"/>
    <w:multiLevelType w:val="hybridMultilevel"/>
    <w:tmpl w:val="F4D64C3C"/>
    <w:lvl w:ilvl="0" w:tplc="04823F84">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22B27"/>
    <w:multiLevelType w:val="hybridMultilevel"/>
    <w:tmpl w:val="2356FDB0"/>
    <w:lvl w:ilvl="0" w:tplc="7634363C">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E06278"/>
    <w:multiLevelType w:val="hybridMultilevel"/>
    <w:tmpl w:val="04EAFD54"/>
    <w:lvl w:ilvl="0" w:tplc="01128BF0">
      <w:start w:val="4"/>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0B1917"/>
    <w:multiLevelType w:val="hybridMultilevel"/>
    <w:tmpl w:val="17B4C038"/>
    <w:lvl w:ilvl="0" w:tplc="30489DCC">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A14DF3"/>
    <w:multiLevelType w:val="hybridMultilevel"/>
    <w:tmpl w:val="593856BC"/>
    <w:lvl w:ilvl="0" w:tplc="0ECE75EC">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9"/>
  </w:num>
  <w:num w:numId="4">
    <w:abstractNumId w:val="11"/>
  </w:num>
  <w:num w:numId="5">
    <w:abstractNumId w:val="12"/>
  </w:num>
  <w:num w:numId="6">
    <w:abstractNumId w:val="13"/>
  </w:num>
  <w:num w:numId="7">
    <w:abstractNumId w:val="6"/>
  </w:num>
  <w:num w:numId="8">
    <w:abstractNumId w:val="6"/>
    <w:lvlOverride w:ilvl="0">
      <w:startOverride w:val="14"/>
    </w:lvlOverride>
  </w:num>
  <w:num w:numId="9">
    <w:abstractNumId w:val="6"/>
    <w:lvlOverride w:ilvl="0">
      <w:startOverride w:val="13"/>
    </w:lvlOverride>
  </w:num>
  <w:num w:numId="10">
    <w:abstractNumId w:val="10"/>
  </w:num>
  <w:num w:numId="11">
    <w:abstractNumId w:val="5"/>
  </w:num>
  <w:num w:numId="12">
    <w:abstractNumId w:val="3"/>
  </w:num>
  <w:num w:numId="13">
    <w:abstractNumId w:val="8"/>
  </w:num>
  <w:num w:numId="14">
    <w:abstractNumId w:val="7"/>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A0"/>
    <w:rsid w:val="00130AA0"/>
    <w:rsid w:val="00134B58"/>
    <w:rsid w:val="0020073B"/>
    <w:rsid w:val="00470265"/>
    <w:rsid w:val="005200C9"/>
    <w:rsid w:val="006116A2"/>
    <w:rsid w:val="00691A3B"/>
    <w:rsid w:val="00A11770"/>
    <w:rsid w:val="00B53169"/>
    <w:rsid w:val="00CC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tabs>
        <w:tab w:val="left" w:pos="360"/>
      </w:tabs>
      <w:outlineLvl w:val="1"/>
    </w:pPr>
    <w:rPr>
      <w:b/>
      <w:bCs/>
      <w:sz w:val="20"/>
      <w:szCs w:val="20"/>
    </w:rPr>
  </w:style>
  <w:style w:type="paragraph" w:styleId="Heading3">
    <w:name w:val="heading 3"/>
    <w:basedOn w:val="Normal"/>
    <w:next w:val="Normal"/>
    <w:qFormat/>
    <w:pPr>
      <w:keepNext/>
      <w:numPr>
        <w:numId w:val="7"/>
      </w:numPr>
      <w:tabs>
        <w:tab w:val="left" w:pos="360"/>
      </w:tabs>
      <w:ind w:hanging="720"/>
      <w:outlineLvl w:val="2"/>
    </w:pPr>
    <w:rPr>
      <w:b/>
      <w:bCs/>
      <w:sz w:val="20"/>
      <w:szCs w:val="20"/>
      <w:u w:val="single"/>
    </w:rPr>
  </w:style>
  <w:style w:type="paragraph" w:styleId="Heading4">
    <w:name w:val="heading 4"/>
    <w:basedOn w:val="Normal"/>
    <w:next w:val="Normal"/>
    <w:qFormat/>
    <w:pPr>
      <w:keepNext/>
      <w:ind w:left="360"/>
      <w:outlineLvl w:val="3"/>
    </w:pPr>
    <w:rPr>
      <w:b/>
      <w:sz w:val="20"/>
      <w:szCs w:val="20"/>
    </w:rPr>
  </w:style>
  <w:style w:type="paragraph" w:styleId="Heading5">
    <w:name w:val="heading 5"/>
    <w:basedOn w:val="Normal"/>
    <w:next w:val="Normal"/>
    <w:qFormat/>
    <w:pPr>
      <w:keepNext/>
      <w:ind w:left="180"/>
      <w:outlineLvl w:val="4"/>
    </w:pPr>
    <w:rPr>
      <w:b/>
      <w:bCs/>
      <w:sz w:val="20"/>
    </w:rPr>
  </w:style>
  <w:style w:type="paragraph" w:styleId="Heading6">
    <w:name w:val="heading 6"/>
    <w:basedOn w:val="Normal"/>
    <w:next w:val="Normal"/>
    <w:qFormat/>
    <w:pPr>
      <w:keepNext/>
      <w:framePr w:hSpace="187" w:wrap="around" w:vAnchor="text" w:hAnchor="margin" w:y="-99"/>
      <w:suppressOverlap/>
      <w:outlineLvl w:val="5"/>
    </w:pPr>
    <w:rPr>
      <w:b/>
      <w:bCs/>
      <w:sz w:val="20"/>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jc w:val="center"/>
      <w:outlineLvl w:val="7"/>
    </w:pPr>
    <w:rPr>
      <w:b/>
      <w:szCs w:val="20"/>
      <w:u w:val="single"/>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Cs/>
      <w:sz w:val="20"/>
      <w:szCs w:val="20"/>
    </w:rPr>
  </w:style>
  <w:style w:type="paragraph" w:styleId="BodyText">
    <w:name w:val="Body Text"/>
    <w:basedOn w:val="Normal"/>
    <w:pPr>
      <w:framePr w:hSpace="180" w:wrap="notBeside" w:hAnchor="text" w:y="2355"/>
    </w:pPr>
  </w:style>
  <w:style w:type="paragraph" w:styleId="Caption">
    <w:name w:val="caption"/>
    <w:basedOn w:val="Normal"/>
    <w:next w:val="Normal"/>
    <w:qFormat/>
    <w:pPr>
      <w:jc w:val="center"/>
    </w:pPr>
    <w:rPr>
      <w:sz w:val="28"/>
    </w:rPr>
  </w:style>
  <w:style w:type="character" w:customStyle="1" w:styleId="emailstyle20">
    <w:name w:val="emailstyle20"/>
    <w:rPr>
      <w:rFonts w:ascii="Arial" w:hAnsi="Arial" w:cs="Arial"/>
      <w:color w:val="000000"/>
      <w:sz w:val="20"/>
    </w:rPr>
  </w:style>
  <w:style w:type="paragraph" w:styleId="BodyTextIndent">
    <w:name w:val="Body Text Indent"/>
    <w:basedOn w:val="Normal"/>
    <w:pPr>
      <w:ind w:left="360"/>
    </w:pPr>
    <w:rPr>
      <w:b/>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tabs>
        <w:tab w:val="left" w:pos="360"/>
      </w:tabs>
      <w:outlineLvl w:val="1"/>
    </w:pPr>
    <w:rPr>
      <w:b/>
      <w:bCs/>
      <w:sz w:val="20"/>
      <w:szCs w:val="20"/>
    </w:rPr>
  </w:style>
  <w:style w:type="paragraph" w:styleId="Heading3">
    <w:name w:val="heading 3"/>
    <w:basedOn w:val="Normal"/>
    <w:next w:val="Normal"/>
    <w:qFormat/>
    <w:pPr>
      <w:keepNext/>
      <w:numPr>
        <w:numId w:val="7"/>
      </w:numPr>
      <w:tabs>
        <w:tab w:val="left" w:pos="360"/>
      </w:tabs>
      <w:ind w:hanging="720"/>
      <w:outlineLvl w:val="2"/>
    </w:pPr>
    <w:rPr>
      <w:b/>
      <w:bCs/>
      <w:sz w:val="20"/>
      <w:szCs w:val="20"/>
      <w:u w:val="single"/>
    </w:rPr>
  </w:style>
  <w:style w:type="paragraph" w:styleId="Heading4">
    <w:name w:val="heading 4"/>
    <w:basedOn w:val="Normal"/>
    <w:next w:val="Normal"/>
    <w:qFormat/>
    <w:pPr>
      <w:keepNext/>
      <w:ind w:left="360"/>
      <w:outlineLvl w:val="3"/>
    </w:pPr>
    <w:rPr>
      <w:b/>
      <w:sz w:val="20"/>
      <w:szCs w:val="20"/>
    </w:rPr>
  </w:style>
  <w:style w:type="paragraph" w:styleId="Heading5">
    <w:name w:val="heading 5"/>
    <w:basedOn w:val="Normal"/>
    <w:next w:val="Normal"/>
    <w:qFormat/>
    <w:pPr>
      <w:keepNext/>
      <w:ind w:left="180"/>
      <w:outlineLvl w:val="4"/>
    </w:pPr>
    <w:rPr>
      <w:b/>
      <w:bCs/>
      <w:sz w:val="20"/>
    </w:rPr>
  </w:style>
  <w:style w:type="paragraph" w:styleId="Heading6">
    <w:name w:val="heading 6"/>
    <w:basedOn w:val="Normal"/>
    <w:next w:val="Normal"/>
    <w:qFormat/>
    <w:pPr>
      <w:keepNext/>
      <w:framePr w:hSpace="187" w:wrap="around" w:vAnchor="text" w:hAnchor="margin" w:y="-99"/>
      <w:suppressOverlap/>
      <w:outlineLvl w:val="5"/>
    </w:pPr>
    <w:rPr>
      <w:b/>
      <w:bCs/>
      <w:sz w:val="20"/>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jc w:val="center"/>
      <w:outlineLvl w:val="7"/>
    </w:pPr>
    <w:rPr>
      <w:b/>
      <w:szCs w:val="20"/>
      <w:u w:val="single"/>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Cs/>
      <w:sz w:val="20"/>
      <w:szCs w:val="20"/>
    </w:rPr>
  </w:style>
  <w:style w:type="paragraph" w:styleId="BodyText">
    <w:name w:val="Body Text"/>
    <w:basedOn w:val="Normal"/>
    <w:pPr>
      <w:framePr w:hSpace="180" w:wrap="notBeside" w:hAnchor="text" w:y="2355"/>
    </w:pPr>
  </w:style>
  <w:style w:type="paragraph" w:styleId="Caption">
    <w:name w:val="caption"/>
    <w:basedOn w:val="Normal"/>
    <w:next w:val="Normal"/>
    <w:qFormat/>
    <w:pPr>
      <w:jc w:val="center"/>
    </w:pPr>
    <w:rPr>
      <w:sz w:val="28"/>
    </w:rPr>
  </w:style>
  <w:style w:type="character" w:customStyle="1" w:styleId="emailstyle20">
    <w:name w:val="emailstyle20"/>
    <w:rPr>
      <w:rFonts w:ascii="Arial" w:hAnsi="Arial" w:cs="Arial"/>
      <w:color w:val="000000"/>
      <w:sz w:val="20"/>
    </w:rPr>
  </w:style>
  <w:style w:type="paragraph" w:styleId="BodyTextIndent">
    <w:name w:val="Body Text Indent"/>
    <w:basedOn w:val="Normal"/>
    <w:pPr>
      <w:ind w:left="360"/>
    </w:pPr>
    <w:rPr>
      <w:b/>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4650</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SAFETY EQUIPMENT REQUIREMENTS FOR PLEASURE VESSELS</vt:lpstr>
    </vt:vector>
  </TitlesOfParts>
  <Company>home</Company>
  <LinksUpToDate>false</LinksUpToDate>
  <CharactersWithSpaces>31096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EQUIPMENT REQUIREMENTS FOR PLEASURE VESSELS</dc:title>
  <dc:creator>pat</dc:creator>
  <cp:lastModifiedBy>Kareem Stout</cp:lastModifiedBy>
  <cp:revision>2</cp:revision>
  <cp:lastPrinted>2004-03-01T17:08:00Z</cp:lastPrinted>
  <dcterms:created xsi:type="dcterms:W3CDTF">2018-07-04T15:54:00Z</dcterms:created>
  <dcterms:modified xsi:type="dcterms:W3CDTF">2018-07-04T15:54:00Z</dcterms:modified>
</cp:coreProperties>
</file>